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A7A11" w14:textId="77777777"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4D16CD">
        <w:rPr>
          <w:rFonts w:ascii="Arial" w:hAnsi="Arial" w:cs="Arial"/>
          <w:b/>
          <w:bCs/>
          <w:sz w:val="24"/>
        </w:rPr>
        <w:t>9</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D0692B" w:rsidRPr="00D0692B">
        <w:rPr>
          <w:rFonts w:ascii="Arial" w:hAnsi="Arial" w:cs="Arial"/>
          <w:b/>
          <w:bCs/>
          <w:sz w:val="24"/>
        </w:rPr>
        <w:t>2203895</w:t>
      </w:r>
    </w:p>
    <w:p w14:paraId="3C29E559" w14:textId="77777777"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4D16CD">
        <w:rPr>
          <w:rFonts w:ascii="Arial" w:hAnsi="Arial" w:cs="Arial"/>
          <w:b/>
          <w:bCs/>
          <w:sz w:val="24"/>
        </w:rPr>
        <w:t>May</w:t>
      </w:r>
      <w:r w:rsidR="0068798C" w:rsidRPr="0068798C">
        <w:rPr>
          <w:rFonts w:ascii="Arial" w:hAnsi="Arial" w:cs="Arial" w:hint="eastAsia"/>
          <w:b/>
          <w:bCs/>
          <w:sz w:val="24"/>
        </w:rPr>
        <w:t xml:space="preserve"> </w:t>
      </w:r>
      <w:r w:rsidR="004D16CD">
        <w:rPr>
          <w:rFonts w:ascii="Arial" w:hAnsi="Arial" w:cs="Arial"/>
          <w:b/>
          <w:bCs/>
          <w:sz w:val="24"/>
        </w:rPr>
        <w:t>9</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68798C">
        <w:rPr>
          <w:rFonts w:ascii="Arial" w:eastAsia="MS Mincho" w:hAnsi="Arial" w:cs="Arial"/>
          <w:b/>
          <w:bCs/>
          <w:sz w:val="24"/>
          <w:lang w:eastAsia="ja-JP"/>
        </w:rPr>
        <w:t>Ma</w:t>
      </w:r>
      <w:r w:rsidR="004D16CD">
        <w:rPr>
          <w:rFonts w:ascii="Arial" w:eastAsia="MS Mincho" w:hAnsi="Arial" w:cs="Arial"/>
          <w:b/>
          <w:bCs/>
          <w:sz w:val="24"/>
          <w:lang w:eastAsia="ja-JP"/>
        </w:rPr>
        <w:t>y</w:t>
      </w:r>
      <w:r w:rsidR="0068798C">
        <w:rPr>
          <w:rFonts w:ascii="Arial" w:eastAsia="MS Mincho" w:hAnsi="Arial" w:cs="Arial"/>
          <w:b/>
          <w:bCs/>
          <w:sz w:val="24"/>
          <w:lang w:eastAsia="ja-JP"/>
        </w:rPr>
        <w:t xml:space="preserve"> </w:t>
      </w:r>
      <w:r w:rsidR="004D16CD">
        <w:rPr>
          <w:rFonts w:ascii="Arial" w:eastAsia="MS Mincho" w:hAnsi="Arial" w:cs="Arial"/>
          <w:b/>
          <w:bCs/>
          <w:sz w:val="24"/>
          <w:lang w:eastAsia="ja-JP"/>
        </w:rPr>
        <w:t>20</w:t>
      </w:r>
      <w:r w:rsidR="004D16CD" w:rsidRPr="004D16CD">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2E5054E2"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5AD53BDD"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E72E99">
        <w:rPr>
          <w:rFonts w:ascii="Arial" w:hAnsi="Arial"/>
          <w:sz w:val="24"/>
          <w:lang w:val="en-US" w:eastAsia="ko-KR"/>
        </w:rPr>
        <w:t>5</w:t>
      </w:r>
    </w:p>
    <w:p w14:paraId="41667E5A"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140A2035" w14:textId="7777777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72E99" w:rsidRPr="00E72E99">
        <w:rPr>
          <w:rFonts w:ascii="Arial" w:hAnsi="Arial"/>
          <w:sz w:val="24"/>
          <w:lang w:val="en-US"/>
        </w:rPr>
        <w:t>Initial SLS results on Type-II CSI enhancements for CJT</w:t>
      </w:r>
    </w:p>
    <w:p w14:paraId="63825F1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B875E16"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33312C36" w14:textId="77777777" w:rsidR="005C36AB" w:rsidRDefault="005C36AB" w:rsidP="005C36AB">
      <w:pPr>
        <w:pStyle w:val="Heading1"/>
        <w:spacing w:before="0" w:after="60"/>
        <w:jc w:val="both"/>
        <w:rPr>
          <w:lang w:val="en-US"/>
        </w:rPr>
      </w:pPr>
      <w:r>
        <w:rPr>
          <w:lang w:val="en-US"/>
        </w:rPr>
        <w:t>Introduction</w:t>
      </w:r>
    </w:p>
    <w:p w14:paraId="0079F2A1" w14:textId="77777777"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18 WID [1] includes the following objectives regarding the CSI enhancements</w:t>
      </w:r>
      <w:r w:rsidR="001603BC">
        <w:rPr>
          <w:lang w:val="en-US"/>
        </w:rPr>
        <w:t xml:space="preserve"> for C-JT</w:t>
      </w:r>
      <w:r w:rsidRPr="004636FE">
        <w:rPr>
          <w:lang w:val="en-US"/>
        </w:rPr>
        <w:t>.</w:t>
      </w:r>
    </w:p>
    <w:tbl>
      <w:tblPr>
        <w:tblStyle w:val="TableGrid"/>
        <w:tblW w:w="0" w:type="auto"/>
        <w:tblLook w:val="04A0" w:firstRow="1" w:lastRow="0" w:firstColumn="1" w:lastColumn="0" w:noHBand="0" w:noVBand="1"/>
      </w:tblPr>
      <w:tblGrid>
        <w:gridCol w:w="9629"/>
      </w:tblGrid>
      <w:tr w:rsidR="004133C6" w:rsidRPr="004636FE" w14:paraId="07A7025B" w14:textId="77777777" w:rsidTr="004133C6">
        <w:tc>
          <w:tcPr>
            <w:tcW w:w="9629" w:type="dxa"/>
          </w:tcPr>
          <w:p w14:paraId="3E9B16E4" w14:textId="77777777" w:rsidR="004133C6" w:rsidRPr="004636FE" w:rsidRDefault="004133C6" w:rsidP="00CC22CB">
            <w:pPr>
              <w:numPr>
                <w:ilvl w:val="0"/>
                <w:numId w:val="42"/>
              </w:numPr>
              <w:overflowPunct w:val="0"/>
              <w:autoSpaceDE w:val="0"/>
              <w:autoSpaceDN w:val="0"/>
              <w:adjustRightInd w:val="0"/>
              <w:snapToGrid w:val="0"/>
              <w:spacing w:beforeLines="50" w:before="120"/>
              <w:jc w:val="both"/>
              <w:textAlignment w:val="baseline"/>
              <w:rPr>
                <w:bCs/>
                <w:sz w:val="20"/>
                <w:lang w:val="en-US"/>
              </w:rPr>
            </w:pPr>
            <w:r w:rsidRPr="004636FE">
              <w:rPr>
                <w:bCs/>
                <w:sz w:val="20"/>
                <w:lang w:val="en-US"/>
              </w:rPr>
              <w:t>Study, and if justified, specify enhancements of CSI acquisition for Coherent-JT targeting FR1 and up to 4 TRPs, assuming ideal backhaul and synchronization as well as the same number of antenna ports across TRPs, as follows:</w:t>
            </w:r>
          </w:p>
          <w:p w14:paraId="5ECA0823" w14:textId="77777777" w:rsidR="004133C6" w:rsidRPr="004636FE" w:rsidRDefault="004133C6" w:rsidP="00CC22CB">
            <w:pPr>
              <w:numPr>
                <w:ilvl w:val="1"/>
                <w:numId w:val="41"/>
              </w:numPr>
              <w:overflowPunct w:val="0"/>
              <w:autoSpaceDE w:val="0"/>
              <w:autoSpaceDN w:val="0"/>
              <w:adjustRightInd w:val="0"/>
              <w:snapToGrid w:val="0"/>
              <w:spacing w:beforeLines="50" w:before="120"/>
              <w:jc w:val="both"/>
              <w:textAlignment w:val="baseline"/>
              <w:rPr>
                <w:bCs/>
                <w:sz w:val="20"/>
                <w:lang w:val="en-US"/>
              </w:rPr>
            </w:pPr>
            <w:r w:rsidRPr="004636FE">
              <w:rPr>
                <w:bCs/>
                <w:sz w:val="20"/>
                <w:lang w:val="en-US"/>
              </w:rPr>
              <w:t xml:space="preserve">Rel-16/17 Type-II codebook refinement for CJT </w:t>
            </w:r>
            <w:proofErr w:type="spellStart"/>
            <w:r w:rsidRPr="004636FE">
              <w:rPr>
                <w:bCs/>
                <w:sz w:val="20"/>
                <w:lang w:val="en-US"/>
              </w:rPr>
              <w:t>mTRP</w:t>
            </w:r>
            <w:proofErr w:type="spellEnd"/>
            <w:r w:rsidRPr="004636FE">
              <w:rPr>
                <w:bCs/>
                <w:sz w:val="20"/>
                <w:lang w:val="en-US"/>
              </w:rPr>
              <w:t xml:space="preserve"> targeting FDD and its associated CSI reporting, </w:t>
            </w:r>
            <w:proofErr w:type="gramStart"/>
            <w:r w:rsidRPr="004636FE">
              <w:rPr>
                <w:bCs/>
                <w:sz w:val="20"/>
                <w:lang w:val="en-US"/>
              </w:rPr>
              <w:t>taking into account</w:t>
            </w:r>
            <w:proofErr w:type="gramEnd"/>
            <w:r w:rsidRPr="004636FE">
              <w:rPr>
                <w:bCs/>
                <w:sz w:val="20"/>
                <w:lang w:val="en-US"/>
              </w:rPr>
              <w:t xml:space="preserve"> throughput-overhead trade-off</w:t>
            </w:r>
          </w:p>
        </w:tc>
      </w:tr>
    </w:tbl>
    <w:p w14:paraId="2D121628" w14:textId="77777777" w:rsidR="004133C6" w:rsidRDefault="004133C6" w:rsidP="005C36AB">
      <w:pPr>
        <w:pStyle w:val="0Maintext"/>
        <w:spacing w:after="60" w:afterAutospacing="0"/>
        <w:rPr>
          <w:lang w:val="en-US"/>
        </w:rPr>
      </w:pPr>
    </w:p>
    <w:p w14:paraId="29E8BFBE" w14:textId="75DB2E0C"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w:t>
      </w:r>
      <w:r w:rsidR="007B3E44">
        <w:rPr>
          <w:lang w:val="en-US"/>
        </w:rPr>
        <w:t xml:space="preserve">initial system-level simulation (SLS) results for </w:t>
      </w:r>
      <w:r w:rsidR="001603BC">
        <w:rPr>
          <w:lang w:val="en-US"/>
        </w:rPr>
        <w:t xml:space="preserve">Type II CSI enhancements for C-JT under </w:t>
      </w:r>
      <w:r w:rsidR="007B3E44">
        <w:rPr>
          <w:lang w:val="en-US"/>
        </w:rPr>
        <w:t>intra-cell and inter-cell scenarios</w:t>
      </w:r>
      <w:r w:rsidR="00653B33">
        <w:rPr>
          <w:lang w:val="en-US"/>
        </w:rPr>
        <w:t>.</w:t>
      </w:r>
      <w:r w:rsidR="001603BC">
        <w:rPr>
          <w:lang w:val="en-US"/>
        </w:rPr>
        <w:t xml:space="preserve"> In particular,</w:t>
      </w:r>
      <w:r w:rsidR="007B3E44">
        <w:rPr>
          <w:lang w:val="en-US"/>
        </w:rPr>
        <w:t xml:space="preserve"> </w:t>
      </w:r>
      <w:r w:rsidR="001603BC">
        <w:rPr>
          <w:lang w:val="en-US"/>
        </w:rPr>
        <w:t xml:space="preserve">it </w:t>
      </w:r>
      <w:r w:rsidR="007B3E44">
        <w:rPr>
          <w:lang w:val="en-US"/>
        </w:rPr>
        <w:t>compares user perceived throughput (UPT) vs</w:t>
      </w:r>
      <w:r w:rsidR="001603BC">
        <w:rPr>
          <w:lang w:val="en-US"/>
        </w:rPr>
        <w:t>.</w:t>
      </w:r>
      <w:r w:rsidR="007B3E44">
        <w:rPr>
          <w:lang w:val="en-US"/>
        </w:rPr>
        <w:t xml:space="preserve"> overhead for </w:t>
      </w:r>
      <w:r w:rsidR="001603BC">
        <w:rPr>
          <w:lang w:val="en-US"/>
        </w:rPr>
        <w:t xml:space="preserve">the </w:t>
      </w:r>
      <w:r w:rsidR="007B3E44">
        <w:rPr>
          <w:lang w:val="en-US"/>
        </w:rPr>
        <w:t xml:space="preserve">proposed CJT codebooks </w:t>
      </w:r>
      <w:r w:rsidR="0060325B">
        <w:rPr>
          <w:lang w:val="en-US"/>
        </w:rPr>
        <w:t xml:space="preserve">(decoupled codebook: CB1 and joint codebook: CB2) </w:t>
      </w:r>
      <w:r w:rsidR="001603BC">
        <w:rPr>
          <w:lang w:val="en-US"/>
        </w:rPr>
        <w:t xml:space="preserve">in [2] </w:t>
      </w:r>
      <w:r w:rsidR="00653B33">
        <w:rPr>
          <w:lang w:val="en-US"/>
        </w:rPr>
        <w:t>along with the</w:t>
      </w:r>
      <w:r w:rsidR="001603BC">
        <w:rPr>
          <w:lang w:val="en-US"/>
        </w:rPr>
        <w:t xml:space="preserve"> </w:t>
      </w:r>
      <w:proofErr w:type="spellStart"/>
      <w:r w:rsidR="00653B33">
        <w:rPr>
          <w:lang w:val="en-US"/>
        </w:rPr>
        <w:t>sTRP</w:t>
      </w:r>
      <w:proofErr w:type="spellEnd"/>
      <w:r w:rsidR="00653B33">
        <w:rPr>
          <w:lang w:val="en-US"/>
        </w:rPr>
        <w:t xml:space="preserve"> baseline using the </w:t>
      </w:r>
      <w:r w:rsidR="007B3E44">
        <w:rPr>
          <w:lang w:val="en-US"/>
        </w:rPr>
        <w:t>Rel-16 T</w:t>
      </w:r>
      <w:r w:rsidR="001603BC">
        <w:rPr>
          <w:lang w:val="en-US"/>
        </w:rPr>
        <w:t>ype II</w:t>
      </w:r>
      <w:r w:rsidR="007B3E44">
        <w:rPr>
          <w:lang w:val="en-US"/>
        </w:rPr>
        <w:t xml:space="preserve"> codebook</w:t>
      </w:r>
      <w:r>
        <w:rPr>
          <w:lang w:val="en-US"/>
        </w:rPr>
        <w:t>.</w:t>
      </w:r>
      <w:r w:rsidRPr="00294474">
        <w:rPr>
          <w:lang w:val="en-US"/>
        </w:rPr>
        <w:t xml:space="preserve"> </w:t>
      </w:r>
    </w:p>
    <w:p w14:paraId="6110B33D" w14:textId="77777777" w:rsidR="005C36AB" w:rsidRPr="00645E28" w:rsidRDefault="005C36AB" w:rsidP="005C36AB">
      <w:pPr>
        <w:pStyle w:val="0Maintext"/>
        <w:spacing w:after="60" w:afterAutospacing="0"/>
        <w:rPr>
          <w:lang w:val="en-US"/>
        </w:rPr>
      </w:pPr>
    </w:p>
    <w:p w14:paraId="58B9157B" w14:textId="77777777" w:rsidR="00E42A2F" w:rsidRDefault="00702BF6" w:rsidP="00E42A2F">
      <w:pPr>
        <w:pStyle w:val="Heading1"/>
        <w:spacing w:before="0" w:after="60"/>
        <w:ind w:left="792" w:hanging="792"/>
        <w:rPr>
          <w:lang w:val="en-US"/>
        </w:rPr>
      </w:pPr>
      <w:r>
        <w:rPr>
          <w:lang w:val="en-US"/>
        </w:rPr>
        <w:t xml:space="preserve">SLS results for intra-cell </w:t>
      </w:r>
      <w:proofErr w:type="spellStart"/>
      <w:r>
        <w:rPr>
          <w:lang w:val="en-US"/>
        </w:rPr>
        <w:t>mTRP</w:t>
      </w:r>
      <w:proofErr w:type="spellEnd"/>
      <w:r>
        <w:rPr>
          <w:lang w:val="en-US"/>
        </w:rPr>
        <w:t xml:space="preserve"> scenarios</w:t>
      </w:r>
    </w:p>
    <w:p w14:paraId="4F7A0638" w14:textId="77777777" w:rsidR="00837927" w:rsidRPr="00837927" w:rsidRDefault="007B3E44" w:rsidP="00837927">
      <w:pPr>
        <w:keepNext/>
        <w:jc w:val="center"/>
        <w:rPr>
          <w:sz w:val="20"/>
        </w:rPr>
      </w:pPr>
      <w:r w:rsidRPr="007B3E44">
        <w:rPr>
          <w:noProof/>
          <w:sz w:val="20"/>
          <w:lang w:val="en-US"/>
        </w:rPr>
        <w:drawing>
          <wp:inline distT="0" distB="0" distL="0" distR="0" wp14:anchorId="7C698398" wp14:editId="76EA50B5">
            <wp:extent cx="5788550" cy="1688102"/>
            <wp:effectExtent l="0" t="0" r="3175" b="0"/>
            <wp:docPr id="15" name="Picture 14">
              <a:extLst xmlns:a="http://schemas.openxmlformats.org/drawingml/2006/main">
                <a:ext uri="{FF2B5EF4-FFF2-40B4-BE49-F238E27FC236}">
                  <a16:creationId xmlns:a16="http://schemas.microsoft.com/office/drawing/2014/main" id="{FFB171F4-01ED-4652-A1B7-0E6E24E955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FFB171F4-01ED-4652-A1B7-0E6E24E955B3}"/>
                        </a:ext>
                      </a:extLst>
                    </pic:cNvPr>
                    <pic:cNvPicPr>
                      <a:picLocks noChangeAspect="1"/>
                    </pic:cNvPicPr>
                  </pic:nvPicPr>
                  <pic:blipFill>
                    <a:blip r:embed="rId8"/>
                    <a:stretch>
                      <a:fillRect/>
                    </a:stretch>
                  </pic:blipFill>
                  <pic:spPr>
                    <a:xfrm>
                      <a:off x="0" y="0"/>
                      <a:ext cx="5804062" cy="1692626"/>
                    </a:xfrm>
                    <a:prstGeom prst="rect">
                      <a:avLst/>
                    </a:prstGeom>
                  </pic:spPr>
                </pic:pic>
              </a:graphicData>
            </a:graphic>
          </wp:inline>
        </w:drawing>
      </w:r>
    </w:p>
    <w:p w14:paraId="174D79D3" w14:textId="77777777" w:rsidR="00837927" w:rsidRPr="00837927" w:rsidRDefault="00837927" w:rsidP="00837927">
      <w:pPr>
        <w:pStyle w:val="Caption"/>
        <w:jc w:val="center"/>
        <w:rPr>
          <w:sz w:val="20"/>
        </w:rPr>
      </w:pPr>
      <w:bookmarkStart w:id="2" w:name="_Ref100484156"/>
      <w:r w:rsidRPr="00837927">
        <w:rPr>
          <w:sz w:val="20"/>
        </w:rPr>
        <w:t xml:space="preserve">Figure </w:t>
      </w:r>
      <w:r w:rsidRPr="00837927">
        <w:rPr>
          <w:sz w:val="20"/>
        </w:rPr>
        <w:fldChar w:fldCharType="begin"/>
      </w:r>
      <w:r w:rsidRPr="00837927">
        <w:rPr>
          <w:sz w:val="20"/>
        </w:rPr>
        <w:instrText xml:space="preserve"> SEQ Figure \* ARABIC </w:instrText>
      </w:r>
      <w:r w:rsidRPr="00837927">
        <w:rPr>
          <w:sz w:val="20"/>
        </w:rPr>
        <w:fldChar w:fldCharType="separate"/>
      </w:r>
      <w:r w:rsidR="005A11B0">
        <w:rPr>
          <w:noProof/>
          <w:sz w:val="20"/>
        </w:rPr>
        <w:t>1</w:t>
      </w:r>
      <w:r w:rsidRPr="00837927">
        <w:rPr>
          <w:sz w:val="20"/>
        </w:rPr>
        <w:fldChar w:fldCharType="end"/>
      </w:r>
      <w:bookmarkEnd w:id="2"/>
      <w:r w:rsidRPr="00837927">
        <w:rPr>
          <w:sz w:val="20"/>
        </w:rPr>
        <w:t xml:space="preserve">: </w:t>
      </w:r>
      <w:r w:rsidR="00AF27C9">
        <w:rPr>
          <w:sz w:val="20"/>
        </w:rPr>
        <w:t>Intra-cell scenario</w:t>
      </w:r>
      <w:r w:rsidR="00652B24">
        <w:rPr>
          <w:sz w:val="20"/>
        </w:rPr>
        <w:t xml:space="preserve"> layouts</w:t>
      </w:r>
      <w:r w:rsidR="00AD2E65">
        <w:rPr>
          <w:sz w:val="20"/>
        </w:rPr>
        <w:t xml:space="preserve"> for </w:t>
      </w:r>
      <m:oMath>
        <m:r>
          <m:rPr>
            <m:sty m:val="bi"/>
          </m:rPr>
          <w:rPr>
            <w:rFonts w:ascii="Cambria Math" w:hAnsi="Cambria Math"/>
            <w:sz w:val="20"/>
          </w:rPr>
          <m:t>N=2,3,4</m:t>
        </m:r>
      </m:oMath>
    </w:p>
    <w:p w14:paraId="12474136" w14:textId="77777777" w:rsidR="009B605D" w:rsidRDefault="009B605D" w:rsidP="00596801">
      <w:pPr>
        <w:rPr>
          <w:sz w:val="20"/>
          <w:lang w:eastAsia="ko-KR"/>
        </w:rPr>
      </w:pPr>
    </w:p>
    <w:p w14:paraId="529D78E0" w14:textId="77777777" w:rsidR="000B4E3A" w:rsidRDefault="000B4E3A" w:rsidP="00596801">
      <w:pPr>
        <w:rPr>
          <w:sz w:val="20"/>
          <w:lang w:eastAsia="ko-KR"/>
        </w:rPr>
      </w:pPr>
    </w:p>
    <w:p w14:paraId="7E33156B" w14:textId="5DB86DDE" w:rsidR="005A1F83" w:rsidRDefault="00421E3D" w:rsidP="00596801">
      <w:pPr>
        <w:rPr>
          <w:sz w:val="20"/>
          <w:lang w:eastAsia="ko-KR"/>
        </w:rPr>
      </w:pPr>
      <w:r>
        <w:rPr>
          <w:sz w:val="20"/>
          <w:lang w:eastAsia="ko-KR"/>
        </w:rPr>
        <w:t>To simulate intra-cell multi-TRP (</w:t>
      </w:r>
      <w:proofErr w:type="spellStart"/>
      <w:r>
        <w:rPr>
          <w:sz w:val="20"/>
          <w:lang w:eastAsia="ko-KR"/>
        </w:rPr>
        <w:t>mTRP</w:t>
      </w:r>
      <w:proofErr w:type="spellEnd"/>
      <w:r>
        <w:rPr>
          <w:sz w:val="20"/>
          <w:lang w:eastAsia="ko-KR"/>
        </w:rPr>
        <w:t xml:space="preserve">) scenarios, we considered an </w:t>
      </w:r>
      <w:proofErr w:type="spellStart"/>
      <w:r>
        <w:rPr>
          <w:sz w:val="20"/>
          <w:lang w:eastAsia="ko-KR"/>
        </w:rPr>
        <w:t>RMa</w:t>
      </w:r>
      <w:proofErr w:type="spellEnd"/>
      <w:r>
        <w:rPr>
          <w:sz w:val="20"/>
          <w:lang w:eastAsia="ko-KR"/>
        </w:rPr>
        <w:t xml:space="preserve"> (Rural Macro) channel model with 700 MHz carrier frequency (from T</w:t>
      </w:r>
      <w:r w:rsidR="00CA0D7B">
        <w:rPr>
          <w:sz w:val="20"/>
          <w:lang w:eastAsia="ko-KR"/>
        </w:rPr>
        <w:t>R</w:t>
      </w:r>
      <w:r>
        <w:rPr>
          <w:sz w:val="20"/>
          <w:lang w:eastAsia="ko-KR"/>
        </w:rPr>
        <w:t xml:space="preserve"> 38.901). Figure 1 shows layouts for three intra-cell scenarios </w:t>
      </w:r>
      <w:r w:rsidR="00375BF9">
        <w:rPr>
          <w:sz w:val="20"/>
          <w:lang w:eastAsia="ko-KR"/>
        </w:rPr>
        <w:t>for</w:t>
      </w:r>
      <w:r>
        <w:rPr>
          <w:sz w:val="20"/>
          <w:lang w:eastAsia="ko-KR"/>
        </w:rPr>
        <w:t xml:space="preserve"> </w:t>
      </w:r>
      <m:oMath>
        <m:r>
          <w:rPr>
            <w:rFonts w:ascii="Cambria Math" w:hAnsi="Cambria Math"/>
            <w:sz w:val="20"/>
            <w:lang w:eastAsia="ko-KR"/>
          </w:rPr>
          <m:t>N=2,3,4</m:t>
        </m:r>
      </m:oMath>
      <w:r>
        <w:rPr>
          <w:sz w:val="20"/>
          <w:lang w:eastAsia="ko-KR"/>
        </w:rPr>
        <w:t xml:space="preserve">, where </w:t>
      </w:r>
      <m:oMath>
        <m:r>
          <w:rPr>
            <w:rFonts w:ascii="Cambria Math" w:hAnsi="Cambria Math"/>
            <w:sz w:val="20"/>
            <w:lang w:eastAsia="ko-KR"/>
          </w:rPr>
          <m:t>N</m:t>
        </m:r>
      </m:oMath>
      <w:r>
        <w:rPr>
          <w:sz w:val="20"/>
          <w:lang w:eastAsia="ko-KR"/>
        </w:rPr>
        <w:t xml:space="preserve"> is the number of TRPs </w:t>
      </w:r>
      <w:r w:rsidR="00375BF9">
        <w:rPr>
          <w:sz w:val="20"/>
          <w:lang w:eastAsia="ko-KR"/>
        </w:rPr>
        <w:t xml:space="preserve">within </w:t>
      </w:r>
      <w:r>
        <w:rPr>
          <w:sz w:val="20"/>
          <w:lang w:eastAsia="ko-KR"/>
        </w:rPr>
        <w:t xml:space="preserve">each cell. </w:t>
      </w:r>
      <w:r w:rsidR="00375BF9">
        <w:rPr>
          <w:sz w:val="20"/>
          <w:lang w:eastAsia="ko-KR"/>
        </w:rPr>
        <w:t>The d</w:t>
      </w:r>
      <w:r>
        <w:rPr>
          <w:sz w:val="20"/>
          <w:lang w:eastAsia="ko-KR"/>
        </w:rPr>
        <w:t xml:space="preserve">etailed simulation assumptions are described in </w:t>
      </w:r>
      <w:r w:rsidR="00CC70B0">
        <w:rPr>
          <w:sz w:val="20"/>
          <w:lang w:eastAsia="ko-KR"/>
        </w:rPr>
        <w:fldChar w:fldCharType="begin"/>
      </w:r>
      <w:r w:rsidR="00CC70B0">
        <w:rPr>
          <w:sz w:val="20"/>
          <w:lang w:eastAsia="ko-KR"/>
        </w:rPr>
        <w:instrText xml:space="preserve"> REF _Ref525812457 \h </w:instrText>
      </w:r>
      <w:r w:rsidR="00CC70B0">
        <w:rPr>
          <w:sz w:val="20"/>
          <w:lang w:eastAsia="ko-KR"/>
        </w:rPr>
      </w:r>
      <w:r w:rsidR="00CC70B0">
        <w:rPr>
          <w:sz w:val="20"/>
          <w:lang w:eastAsia="ko-KR"/>
        </w:rPr>
        <w:fldChar w:fldCharType="separate"/>
      </w:r>
      <w:r w:rsidR="00CC70B0" w:rsidRPr="00D80B37">
        <w:rPr>
          <w:sz w:val="20"/>
        </w:rPr>
        <w:t xml:space="preserve">Table </w:t>
      </w:r>
      <w:r w:rsidR="00CC70B0" w:rsidRPr="00D80B37">
        <w:rPr>
          <w:noProof/>
          <w:sz w:val="20"/>
        </w:rPr>
        <w:t>1</w:t>
      </w:r>
      <w:r w:rsidR="00CC70B0">
        <w:rPr>
          <w:sz w:val="20"/>
          <w:lang w:eastAsia="ko-KR"/>
        </w:rPr>
        <w:fldChar w:fldCharType="end"/>
      </w:r>
      <w:r w:rsidR="00CC70B0">
        <w:rPr>
          <w:sz w:val="20"/>
          <w:lang w:eastAsia="ko-KR"/>
        </w:rPr>
        <w:t xml:space="preserve"> </w:t>
      </w:r>
      <w:r w:rsidR="007A50A0">
        <w:rPr>
          <w:sz w:val="20"/>
          <w:lang w:eastAsia="ko-KR"/>
        </w:rPr>
        <w:t xml:space="preserve">of </w:t>
      </w:r>
      <w:r>
        <w:rPr>
          <w:sz w:val="20"/>
          <w:lang w:eastAsia="ko-KR"/>
        </w:rPr>
        <w:t xml:space="preserve">Appendix A. </w:t>
      </w:r>
    </w:p>
    <w:p w14:paraId="08C9A73B" w14:textId="77777777" w:rsidR="00421E3D" w:rsidRDefault="00421E3D" w:rsidP="00596801">
      <w:pPr>
        <w:rPr>
          <w:sz w:val="20"/>
          <w:lang w:eastAsia="ko-KR"/>
        </w:rPr>
      </w:pPr>
    </w:p>
    <w:p w14:paraId="3B213190" w14:textId="229D37F0" w:rsidR="00421E3D" w:rsidRDefault="00CC70B0" w:rsidP="00596801">
      <w:pPr>
        <w:rPr>
          <w:sz w:val="20"/>
          <w:lang w:eastAsia="ko-KR"/>
        </w:rPr>
      </w:pPr>
      <w:r>
        <w:rPr>
          <w:sz w:val="20"/>
          <w:lang w:eastAsia="ko-KR"/>
        </w:rPr>
        <w:t>The user throughput (UPT) vs. overhead trade-off results are provided for the following three codebooks.</w:t>
      </w:r>
    </w:p>
    <w:p w14:paraId="037744D2" w14:textId="77777777" w:rsidR="0060574E" w:rsidRDefault="00E54CF3" w:rsidP="009D5A53">
      <w:pPr>
        <w:pStyle w:val="ListParagraph"/>
        <w:numPr>
          <w:ilvl w:val="0"/>
          <w:numId w:val="65"/>
        </w:numPr>
        <w:ind w:leftChars="0"/>
        <w:rPr>
          <w:sz w:val="20"/>
          <w:lang w:eastAsia="ko-KR"/>
        </w:rPr>
      </w:pPr>
      <w:r w:rsidRPr="009D5A53">
        <w:rPr>
          <w:sz w:val="20"/>
          <w:lang w:eastAsia="ko-KR"/>
        </w:rPr>
        <w:t>CB1</w:t>
      </w:r>
    </w:p>
    <w:p w14:paraId="1197E829" w14:textId="43D02C75" w:rsidR="009B2DBC" w:rsidRPr="009B2DBC" w:rsidRDefault="0060574E" w:rsidP="009B2DBC">
      <w:pPr>
        <w:pStyle w:val="ListParagraph"/>
        <w:numPr>
          <w:ilvl w:val="1"/>
          <w:numId w:val="65"/>
        </w:numPr>
        <w:ind w:leftChars="0"/>
        <w:rPr>
          <w:sz w:val="20"/>
          <w:lang w:eastAsia="ko-KR"/>
        </w:rPr>
      </w:pPr>
      <w:r>
        <w:rPr>
          <w:sz w:val="20"/>
          <w:lang w:eastAsia="ko-KR"/>
        </w:rPr>
        <w:t>Rel-16 T</w:t>
      </w:r>
      <w:r w:rsidR="00CC70B0">
        <w:rPr>
          <w:sz w:val="20"/>
          <w:lang w:eastAsia="ko-KR"/>
        </w:rPr>
        <w:t>ype II</w:t>
      </w:r>
      <w:r>
        <w:rPr>
          <w:sz w:val="20"/>
          <w:lang w:eastAsia="ko-KR"/>
        </w:rPr>
        <w:t xml:space="preserve"> </w:t>
      </w:r>
      <w:r w:rsidR="00CC70B0">
        <w:rPr>
          <w:sz w:val="20"/>
          <w:lang w:eastAsia="ko-KR"/>
        </w:rPr>
        <w:t xml:space="preserve">codebook </w:t>
      </w:r>
      <w:r w:rsidR="002B6623">
        <w:rPr>
          <w:sz w:val="20"/>
          <w:lang w:eastAsia="ko-KR"/>
        </w:rPr>
        <w:t>per TRP</w:t>
      </w:r>
      <w:r w:rsidR="001A3110">
        <w:rPr>
          <w:sz w:val="20"/>
          <w:lang w:eastAsia="ko-KR"/>
        </w:rPr>
        <w:t xml:space="preserve">, i.e., </w:t>
      </w:r>
      <w:r w:rsidR="00CC70B0">
        <w:rPr>
          <w:sz w:val="20"/>
          <w:lang w:eastAsia="ko-KR"/>
        </w:rPr>
        <w:t>(</w:t>
      </w:r>
      <w:r w:rsidR="001A3110" w:rsidRPr="001A3110">
        <w:rPr>
          <w:i/>
          <w:sz w:val="20"/>
          <w:lang w:eastAsia="ko-KR"/>
        </w:rPr>
        <w:t>W</w:t>
      </w:r>
      <w:proofErr w:type="gramStart"/>
      <w:r w:rsidR="001A3110" w:rsidRPr="001A3110">
        <w:rPr>
          <w:i/>
          <w:sz w:val="20"/>
          <w:lang w:eastAsia="ko-KR"/>
        </w:rPr>
        <w:t>1</w:t>
      </w:r>
      <w:r w:rsidR="00CC70B0" w:rsidRPr="00E508F8">
        <w:rPr>
          <w:sz w:val="20"/>
          <w:lang w:eastAsia="ko-KR"/>
        </w:rPr>
        <w:t>,</w:t>
      </w:r>
      <w:r w:rsidR="001A3110" w:rsidRPr="001A3110">
        <w:rPr>
          <w:i/>
          <w:sz w:val="20"/>
          <w:lang w:eastAsia="ko-KR"/>
        </w:rPr>
        <w:t>W</w:t>
      </w:r>
      <w:proofErr w:type="gramEnd"/>
      <w:r w:rsidR="001A3110" w:rsidRPr="001A3110">
        <w:rPr>
          <w:i/>
          <w:sz w:val="20"/>
          <w:lang w:eastAsia="ko-KR"/>
        </w:rPr>
        <w:t>2</w:t>
      </w:r>
      <w:r w:rsidR="00CC70B0" w:rsidRPr="00E508F8">
        <w:rPr>
          <w:sz w:val="20"/>
          <w:lang w:eastAsia="ko-KR"/>
        </w:rPr>
        <w:t>,</w:t>
      </w:r>
      <w:r w:rsidR="001A3110" w:rsidRPr="001A3110">
        <w:rPr>
          <w:i/>
          <w:sz w:val="20"/>
          <w:lang w:eastAsia="ko-KR"/>
        </w:rPr>
        <w:t>Wf</w:t>
      </w:r>
      <w:r w:rsidR="00CC70B0">
        <w:rPr>
          <w:sz w:val="20"/>
          <w:lang w:eastAsia="ko-KR"/>
        </w:rPr>
        <w:t>)</w:t>
      </w:r>
      <w:r w:rsidR="001A3110">
        <w:rPr>
          <w:sz w:val="20"/>
          <w:lang w:eastAsia="ko-KR"/>
        </w:rPr>
        <w:t xml:space="preserve"> are</w:t>
      </w:r>
      <w:r w:rsidR="002B6623">
        <w:rPr>
          <w:sz w:val="20"/>
          <w:lang w:eastAsia="ko-KR"/>
        </w:rPr>
        <w:t xml:space="preserve"> </w:t>
      </w:r>
      <w:r w:rsidR="001A3110">
        <w:rPr>
          <w:sz w:val="20"/>
          <w:lang w:eastAsia="ko-KR"/>
        </w:rPr>
        <w:t>independently selected for each TRP</w:t>
      </w:r>
    </w:p>
    <w:p w14:paraId="0BB22565" w14:textId="77777777" w:rsidR="00E54CF3" w:rsidRDefault="0060574E" w:rsidP="0060574E">
      <w:pPr>
        <w:pStyle w:val="ListParagraph"/>
        <w:numPr>
          <w:ilvl w:val="1"/>
          <w:numId w:val="65"/>
        </w:numPr>
        <w:ind w:leftChars="0"/>
        <w:rPr>
          <w:sz w:val="20"/>
          <w:lang w:eastAsia="ko-KR"/>
        </w:rPr>
      </w:pPr>
      <w:r>
        <w:rPr>
          <w:sz w:val="20"/>
          <w:lang w:eastAsia="ko-KR"/>
        </w:rPr>
        <w:t>I</w:t>
      </w:r>
      <w:r w:rsidR="002B6623">
        <w:rPr>
          <w:sz w:val="20"/>
          <w:lang w:eastAsia="ko-KR"/>
        </w:rPr>
        <w:t xml:space="preserve">nter-TRP </w:t>
      </w:r>
      <w:r>
        <w:rPr>
          <w:sz w:val="20"/>
          <w:lang w:eastAsia="ko-KR"/>
        </w:rPr>
        <w:t xml:space="preserve">component: </w:t>
      </w:r>
      <w:r w:rsidR="002B6623">
        <w:rPr>
          <w:sz w:val="20"/>
          <w:lang w:eastAsia="ko-KR"/>
        </w:rPr>
        <w:t>co-phase/co-amplitude</w:t>
      </w:r>
      <w:r w:rsidR="001A3110">
        <w:rPr>
          <w:sz w:val="20"/>
          <w:lang w:eastAsia="ko-KR"/>
        </w:rPr>
        <w:t xml:space="preserve"> to compensate for phase mismatch and power imbalance across TRPs.</w:t>
      </w:r>
    </w:p>
    <w:p w14:paraId="4C514585" w14:textId="77777777" w:rsidR="009B2DBC" w:rsidRDefault="009B2DBC" w:rsidP="009B2DBC">
      <w:pPr>
        <w:pStyle w:val="ListParagraph"/>
        <w:numPr>
          <w:ilvl w:val="2"/>
          <w:numId w:val="65"/>
        </w:numPr>
        <w:ind w:leftChars="0"/>
        <w:rPr>
          <w:sz w:val="20"/>
          <w:lang w:eastAsia="ko-KR"/>
        </w:rPr>
      </w:pPr>
      <w:r>
        <w:rPr>
          <w:sz w:val="20"/>
          <w:lang w:eastAsia="ko-KR"/>
        </w:rPr>
        <w:t>3-bit for amplitude and 3-bit for phase per SB are used.</w:t>
      </w:r>
    </w:p>
    <w:p w14:paraId="64E4D123" w14:textId="77777777" w:rsidR="002B6623" w:rsidRDefault="002B6623" w:rsidP="009D5A53">
      <w:pPr>
        <w:pStyle w:val="ListParagraph"/>
        <w:numPr>
          <w:ilvl w:val="0"/>
          <w:numId w:val="65"/>
        </w:numPr>
        <w:ind w:leftChars="0"/>
        <w:rPr>
          <w:sz w:val="20"/>
          <w:lang w:eastAsia="ko-KR"/>
        </w:rPr>
      </w:pPr>
      <w:r>
        <w:rPr>
          <w:sz w:val="20"/>
          <w:lang w:eastAsia="ko-KR"/>
        </w:rPr>
        <w:t>CB2</w:t>
      </w:r>
    </w:p>
    <w:p w14:paraId="3938130B" w14:textId="77777777" w:rsidR="0060574E" w:rsidRDefault="0060574E" w:rsidP="0060574E">
      <w:pPr>
        <w:pStyle w:val="ListParagraph"/>
        <w:numPr>
          <w:ilvl w:val="1"/>
          <w:numId w:val="65"/>
        </w:numPr>
        <w:ind w:leftChars="0"/>
        <w:rPr>
          <w:sz w:val="20"/>
          <w:lang w:eastAsia="ko-KR"/>
        </w:rPr>
      </w:pPr>
      <w:r w:rsidRPr="001A3110">
        <w:rPr>
          <w:i/>
          <w:sz w:val="20"/>
          <w:lang w:eastAsia="ko-KR"/>
        </w:rPr>
        <w:t>W1</w:t>
      </w:r>
      <w:r>
        <w:rPr>
          <w:sz w:val="20"/>
          <w:lang w:eastAsia="ko-KR"/>
        </w:rPr>
        <w:t xml:space="preserve"> per</w:t>
      </w:r>
      <w:r w:rsidR="001A3110">
        <w:rPr>
          <w:sz w:val="20"/>
          <w:lang w:eastAsia="ko-KR"/>
        </w:rPr>
        <w:t xml:space="preserve"> TRP: </w:t>
      </w:r>
      <w:r w:rsidR="009B2DBC" w:rsidRPr="009B2DBC">
        <w:rPr>
          <w:i/>
          <w:sz w:val="20"/>
          <w:lang w:eastAsia="ko-KR"/>
        </w:rPr>
        <w:t>W1</w:t>
      </w:r>
      <w:r w:rsidR="009B2DBC">
        <w:rPr>
          <w:sz w:val="20"/>
          <w:lang w:eastAsia="ko-KR"/>
        </w:rPr>
        <w:t xml:space="preserve"> is independently selected for each TRP</w:t>
      </w:r>
    </w:p>
    <w:p w14:paraId="373F52FB" w14:textId="77777777" w:rsidR="001A3110" w:rsidRDefault="001A3110" w:rsidP="0060574E">
      <w:pPr>
        <w:pStyle w:val="ListParagraph"/>
        <w:numPr>
          <w:ilvl w:val="1"/>
          <w:numId w:val="65"/>
        </w:numPr>
        <w:ind w:leftChars="0"/>
        <w:rPr>
          <w:sz w:val="20"/>
          <w:lang w:eastAsia="ko-KR"/>
        </w:rPr>
      </w:pPr>
      <w:r>
        <w:rPr>
          <w:sz w:val="20"/>
          <w:lang w:eastAsia="ko-KR"/>
        </w:rPr>
        <w:t xml:space="preserve">Single </w:t>
      </w:r>
      <w:proofErr w:type="spellStart"/>
      <w:r w:rsidRPr="009B2DBC">
        <w:rPr>
          <w:i/>
          <w:sz w:val="20"/>
          <w:lang w:eastAsia="ko-KR"/>
        </w:rPr>
        <w:t>Wf</w:t>
      </w:r>
      <w:proofErr w:type="spellEnd"/>
      <w:r w:rsidR="009B2DBC">
        <w:rPr>
          <w:sz w:val="20"/>
          <w:lang w:eastAsia="ko-KR"/>
        </w:rPr>
        <w:t xml:space="preserve">: </w:t>
      </w:r>
      <w:proofErr w:type="spellStart"/>
      <w:r w:rsidR="009B2DBC" w:rsidRPr="009B2DBC">
        <w:rPr>
          <w:i/>
          <w:sz w:val="20"/>
          <w:lang w:eastAsia="ko-KR"/>
        </w:rPr>
        <w:t>Wf</w:t>
      </w:r>
      <w:proofErr w:type="spellEnd"/>
      <w:r w:rsidR="009B2DBC">
        <w:rPr>
          <w:sz w:val="20"/>
          <w:lang w:eastAsia="ko-KR"/>
        </w:rPr>
        <w:t xml:space="preserve"> is commonly selected for all TRPs.</w:t>
      </w:r>
    </w:p>
    <w:p w14:paraId="135F33B0" w14:textId="77777777" w:rsidR="009B2DBC" w:rsidRDefault="009B2DBC" w:rsidP="0060574E">
      <w:pPr>
        <w:pStyle w:val="ListParagraph"/>
        <w:numPr>
          <w:ilvl w:val="1"/>
          <w:numId w:val="65"/>
        </w:numPr>
        <w:ind w:leftChars="0"/>
        <w:rPr>
          <w:sz w:val="20"/>
          <w:lang w:eastAsia="ko-KR"/>
        </w:rPr>
      </w:pPr>
      <w:r>
        <w:rPr>
          <w:sz w:val="20"/>
          <w:lang w:eastAsia="ko-KR"/>
        </w:rPr>
        <w:t xml:space="preserve">Single </w:t>
      </w:r>
      <w:r w:rsidRPr="009B2DBC">
        <w:rPr>
          <w:i/>
          <w:sz w:val="20"/>
          <w:lang w:eastAsia="ko-KR"/>
        </w:rPr>
        <w:t>W2</w:t>
      </w:r>
      <w:r>
        <w:rPr>
          <w:sz w:val="20"/>
          <w:lang w:eastAsia="ko-KR"/>
        </w:rPr>
        <w:t xml:space="preserve">: </w:t>
      </w:r>
      <w:r w:rsidR="00455A61" w:rsidRPr="00893D68">
        <w:rPr>
          <w:i/>
          <w:sz w:val="20"/>
          <w:lang w:eastAsia="ko-KR"/>
        </w:rPr>
        <w:t>W2</w:t>
      </w:r>
      <w:r w:rsidR="00455A61">
        <w:rPr>
          <w:sz w:val="20"/>
          <w:lang w:eastAsia="ko-KR"/>
        </w:rPr>
        <w:t xml:space="preserve"> is jointly </w:t>
      </w:r>
      <w:r w:rsidR="00893D68">
        <w:rPr>
          <w:sz w:val="20"/>
          <w:lang w:eastAsia="ko-KR"/>
        </w:rPr>
        <w:t>selected across all TRPs</w:t>
      </w:r>
    </w:p>
    <w:p w14:paraId="464EABDF" w14:textId="384D3BB8" w:rsidR="0060574E" w:rsidRDefault="000A3F22" w:rsidP="0060574E">
      <w:pPr>
        <w:pStyle w:val="ListParagraph"/>
        <w:numPr>
          <w:ilvl w:val="0"/>
          <w:numId w:val="65"/>
        </w:numPr>
        <w:ind w:leftChars="0"/>
        <w:rPr>
          <w:sz w:val="20"/>
          <w:lang w:eastAsia="ko-KR"/>
        </w:rPr>
      </w:pPr>
      <w:r>
        <w:rPr>
          <w:sz w:val="20"/>
          <w:lang w:eastAsia="ko-KR"/>
        </w:rPr>
        <w:lastRenderedPageBreak/>
        <w:t>Single-TRP (</w:t>
      </w:r>
      <w:proofErr w:type="spellStart"/>
      <w:r>
        <w:rPr>
          <w:sz w:val="20"/>
          <w:lang w:eastAsia="ko-KR"/>
        </w:rPr>
        <w:t>sTRP</w:t>
      </w:r>
      <w:proofErr w:type="spellEnd"/>
      <w:r>
        <w:rPr>
          <w:sz w:val="20"/>
          <w:lang w:eastAsia="ko-KR"/>
        </w:rPr>
        <w:t xml:space="preserve">) with </w:t>
      </w:r>
      <w:r w:rsidR="0060574E">
        <w:rPr>
          <w:sz w:val="20"/>
          <w:lang w:eastAsia="ko-KR"/>
        </w:rPr>
        <w:t>Rel-16 T</w:t>
      </w:r>
      <w:r w:rsidR="00CC70B0">
        <w:rPr>
          <w:sz w:val="20"/>
          <w:lang w:eastAsia="ko-KR"/>
        </w:rPr>
        <w:t>ype II codebook</w:t>
      </w:r>
      <w:r w:rsidR="00AB37C1">
        <w:rPr>
          <w:sz w:val="20"/>
          <w:lang w:eastAsia="ko-KR"/>
        </w:rPr>
        <w:t xml:space="preserve"> as a baseline</w:t>
      </w:r>
    </w:p>
    <w:p w14:paraId="5324680C" w14:textId="621AF224" w:rsidR="00893D68" w:rsidRPr="009D5A53" w:rsidRDefault="00AB37C1" w:rsidP="00893D68">
      <w:pPr>
        <w:pStyle w:val="ListParagraph"/>
        <w:numPr>
          <w:ilvl w:val="1"/>
          <w:numId w:val="65"/>
        </w:numPr>
        <w:ind w:leftChars="0"/>
        <w:rPr>
          <w:sz w:val="20"/>
          <w:lang w:eastAsia="ko-KR"/>
        </w:rPr>
      </w:pPr>
      <w:r>
        <w:rPr>
          <w:sz w:val="20"/>
          <w:lang w:eastAsia="ko-KR"/>
        </w:rPr>
        <w:t xml:space="preserve">Rel-16 Type II codebook is used for the conventional-layout scenario (i.e., N=1, </w:t>
      </w:r>
      <w:proofErr w:type="spellStart"/>
      <w:r>
        <w:rPr>
          <w:sz w:val="20"/>
          <w:lang w:eastAsia="ko-KR"/>
        </w:rPr>
        <w:t>sTRP</w:t>
      </w:r>
      <w:proofErr w:type="spellEnd"/>
      <w:r>
        <w:rPr>
          <w:sz w:val="20"/>
          <w:lang w:eastAsia="ko-KR"/>
        </w:rPr>
        <w:t>).</w:t>
      </w:r>
      <w:r w:rsidR="00893D68">
        <w:rPr>
          <w:sz w:val="20"/>
          <w:lang w:eastAsia="ko-KR"/>
        </w:rPr>
        <w:t xml:space="preserve">  </w:t>
      </w:r>
    </w:p>
    <w:p w14:paraId="36B86CA0" w14:textId="77777777" w:rsidR="00E54CF3" w:rsidRDefault="00E54CF3" w:rsidP="00596801">
      <w:pPr>
        <w:rPr>
          <w:sz w:val="20"/>
          <w:lang w:eastAsia="ko-KR"/>
        </w:rPr>
      </w:pPr>
    </w:p>
    <w:p w14:paraId="5C2C0EEA" w14:textId="502A8EAE" w:rsidR="00E54CF3" w:rsidRDefault="00D02AE7" w:rsidP="00596801">
      <w:pPr>
        <w:rPr>
          <w:sz w:val="20"/>
          <w:lang w:eastAsia="ko-KR"/>
        </w:rPr>
      </w:pPr>
      <w:r>
        <w:rPr>
          <w:sz w:val="20"/>
          <w:lang w:eastAsia="ko-KR"/>
        </w:rPr>
        <w:t xml:space="preserve">For parameters </w:t>
      </w:r>
      <m:oMath>
        <m:r>
          <w:rPr>
            <w:rFonts w:ascii="Cambria Math" w:hAnsi="Cambria Math"/>
            <w:sz w:val="20"/>
            <w:lang w:eastAsia="ko-KR"/>
          </w:rPr>
          <m:t>(L,M,β)</m:t>
        </m:r>
      </m:oMath>
      <w:r w:rsidR="00893D68">
        <w:rPr>
          <w:sz w:val="20"/>
          <w:lang w:eastAsia="ko-KR"/>
        </w:rPr>
        <w:t>, the</w:t>
      </w:r>
      <w:r w:rsidR="00EE67C1">
        <w:rPr>
          <w:sz w:val="20"/>
          <w:lang w:eastAsia="ko-KR"/>
        </w:rPr>
        <w:t xml:space="preserve"> </w:t>
      </w:r>
      <w:r w:rsidR="00D24682">
        <w:rPr>
          <w:sz w:val="20"/>
          <w:lang w:eastAsia="ko-KR"/>
        </w:rPr>
        <w:t>existing</w:t>
      </w:r>
      <w:r w:rsidR="00893D68">
        <w:rPr>
          <w:sz w:val="20"/>
          <w:lang w:eastAsia="ko-KR"/>
        </w:rPr>
        <w:t xml:space="preserve"> Rel-16 parameter </w:t>
      </w:r>
      <w:r>
        <w:rPr>
          <w:sz w:val="20"/>
          <w:lang w:eastAsia="ko-KR"/>
        </w:rPr>
        <w:t>c</w:t>
      </w:r>
      <w:r w:rsidR="00893D68">
        <w:rPr>
          <w:sz w:val="20"/>
          <w:lang w:eastAsia="ko-KR"/>
        </w:rPr>
        <w:t>ombination</w:t>
      </w:r>
      <w:r>
        <w:rPr>
          <w:sz w:val="20"/>
          <w:lang w:eastAsia="ko-KR"/>
        </w:rPr>
        <w:t>s</w:t>
      </w:r>
      <w:r w:rsidR="00EE67C1">
        <w:rPr>
          <w:sz w:val="20"/>
          <w:lang w:eastAsia="ko-KR"/>
        </w:rPr>
        <w:t xml:space="preserve"> (</w:t>
      </w:r>
      <w:proofErr w:type="spellStart"/>
      <w:r w:rsidR="00EE67C1" w:rsidRPr="00EE67C1">
        <w:rPr>
          <w:i/>
          <w:sz w:val="20"/>
          <w:lang w:eastAsia="ko-KR"/>
        </w:rPr>
        <w:t>paraComb</w:t>
      </w:r>
      <w:proofErr w:type="spellEnd"/>
      <w:r w:rsidR="00EE67C1">
        <w:rPr>
          <w:sz w:val="20"/>
          <w:lang w:eastAsia="ko-KR"/>
        </w:rPr>
        <w:t>)</w:t>
      </w:r>
      <w:r w:rsidR="00893D68">
        <w:rPr>
          <w:sz w:val="20"/>
          <w:lang w:eastAsia="ko-KR"/>
        </w:rPr>
        <w:t xml:space="preserve"> table (Table 5.2.2.2.5-1 in TS.38.214) </w:t>
      </w:r>
      <w:r>
        <w:rPr>
          <w:sz w:val="20"/>
          <w:lang w:eastAsia="ko-KR"/>
        </w:rPr>
        <w:t>is used</w:t>
      </w:r>
      <w:r w:rsidR="00893D68">
        <w:rPr>
          <w:sz w:val="20"/>
          <w:lang w:eastAsia="ko-KR"/>
        </w:rPr>
        <w:t xml:space="preserve">. </w:t>
      </w:r>
    </w:p>
    <w:p w14:paraId="21450A37" w14:textId="77777777" w:rsidR="00AE4E89" w:rsidRDefault="00AE4E89" w:rsidP="00596801">
      <w:pPr>
        <w:rPr>
          <w:sz w:val="20"/>
          <w:lang w:eastAsia="ko-KR"/>
        </w:rPr>
      </w:pPr>
    </w:p>
    <w:p w14:paraId="70A5A656" w14:textId="1680C0D6" w:rsidR="00EE67C1" w:rsidRPr="00EE67C1" w:rsidRDefault="00EE67C1" w:rsidP="00596801">
      <w:pPr>
        <w:rPr>
          <w:sz w:val="20"/>
          <w:lang w:eastAsia="ko-KR"/>
        </w:rPr>
      </w:pPr>
      <w:r>
        <w:rPr>
          <w:sz w:val="20"/>
          <w:lang w:eastAsia="ko-KR"/>
        </w:rPr>
        <w:t>Figures 2, 3, and 4 show the average UPT gain vs</w:t>
      </w:r>
      <w:r w:rsidR="00E4413F">
        <w:rPr>
          <w:sz w:val="20"/>
          <w:lang w:eastAsia="ko-KR"/>
        </w:rPr>
        <w:t>.</w:t>
      </w:r>
      <w:r>
        <w:rPr>
          <w:sz w:val="20"/>
          <w:lang w:eastAsia="ko-KR"/>
        </w:rPr>
        <w:t xml:space="preserve"> the amount of feedback overhead</w:t>
      </w:r>
      <w:r w:rsidR="00E3661A">
        <w:rPr>
          <w:sz w:val="20"/>
          <w:lang w:eastAsia="ko-KR"/>
        </w:rPr>
        <w:t xml:space="preserve"> for CB1, </w:t>
      </w:r>
      <w:r w:rsidR="00110D20">
        <w:rPr>
          <w:sz w:val="20"/>
          <w:lang w:eastAsia="ko-KR"/>
        </w:rPr>
        <w:t>CB2, and Rel-16 T2 CB</w:t>
      </w:r>
      <w:r w:rsidR="00AB37C1">
        <w:rPr>
          <w:sz w:val="20"/>
          <w:lang w:eastAsia="ko-KR"/>
        </w:rPr>
        <w:t xml:space="preserve"> (as a baseline)</w:t>
      </w:r>
      <w:r w:rsidR="00110D20">
        <w:rPr>
          <w:sz w:val="20"/>
          <w:lang w:eastAsia="ko-KR"/>
        </w:rPr>
        <w:t>,</w:t>
      </w:r>
      <w:r>
        <w:rPr>
          <w:sz w:val="20"/>
          <w:lang w:eastAsia="ko-KR"/>
        </w:rPr>
        <w:t xml:space="preserve"> with respect to </w:t>
      </w:r>
      <w:proofErr w:type="spellStart"/>
      <w:r w:rsidRPr="00EE67C1">
        <w:rPr>
          <w:i/>
          <w:sz w:val="20"/>
          <w:lang w:eastAsia="ko-KR"/>
        </w:rPr>
        <w:t>paraComb</w:t>
      </w:r>
      <w:proofErr w:type="spellEnd"/>
      <m:oMath>
        <m:r>
          <m:rPr>
            <m:sty m:val="p"/>
          </m:rPr>
          <w:rPr>
            <w:rFonts w:ascii="Cambria Math" w:hAnsi="Cambria Math"/>
            <w:sz w:val="20"/>
            <w:lang w:eastAsia="ko-KR"/>
          </w:rPr>
          <m:t>=1,2,⋯,6</m:t>
        </m:r>
      </m:oMath>
      <w:r>
        <w:rPr>
          <w:sz w:val="20"/>
          <w:lang w:eastAsia="ko-KR"/>
        </w:rPr>
        <w:t xml:space="preserve">, for </w:t>
      </w:r>
      <m:oMath>
        <m:r>
          <w:rPr>
            <w:rFonts w:ascii="Cambria Math" w:hAnsi="Cambria Math"/>
            <w:sz w:val="20"/>
            <w:lang w:eastAsia="ko-KR"/>
          </w:rPr>
          <m:t>N=2,3,</m:t>
        </m:r>
      </m:oMath>
      <w:r>
        <w:rPr>
          <w:sz w:val="20"/>
          <w:lang w:eastAsia="ko-KR"/>
        </w:rPr>
        <w:t xml:space="preserve"> and 4, </w:t>
      </w:r>
      <w:r w:rsidR="00C806EC">
        <w:rPr>
          <w:sz w:val="20"/>
          <w:lang w:eastAsia="ko-KR"/>
        </w:rPr>
        <w:t xml:space="preserve">(8 ports per TRP) </w:t>
      </w:r>
      <w:r>
        <w:rPr>
          <w:sz w:val="20"/>
          <w:lang w:eastAsia="ko-KR"/>
        </w:rPr>
        <w:t xml:space="preserve">respectively. </w:t>
      </w:r>
      <w:r w:rsidR="00E4413F">
        <w:rPr>
          <w:sz w:val="20"/>
          <w:lang w:eastAsia="ko-KR"/>
        </w:rPr>
        <w:t>The avg. UPT gain is shown with respect to</w:t>
      </w:r>
      <w:r w:rsidR="00FE2B20">
        <w:rPr>
          <w:sz w:val="20"/>
          <w:lang w:eastAsia="ko-KR"/>
        </w:rPr>
        <w:t xml:space="preserve"> </w:t>
      </w:r>
      <w:proofErr w:type="spellStart"/>
      <w:r w:rsidR="00AB37C1">
        <w:rPr>
          <w:sz w:val="20"/>
          <w:lang w:eastAsia="ko-KR"/>
        </w:rPr>
        <w:t>sTRP</w:t>
      </w:r>
      <w:proofErr w:type="spellEnd"/>
      <w:r w:rsidR="00AB37C1">
        <w:rPr>
          <w:sz w:val="20"/>
          <w:lang w:eastAsia="ko-KR"/>
        </w:rPr>
        <w:t xml:space="preserve"> with </w:t>
      </w:r>
      <w:r w:rsidR="00C1713F">
        <w:rPr>
          <w:sz w:val="20"/>
          <w:lang w:eastAsia="ko-KR"/>
        </w:rPr>
        <w:t xml:space="preserve">Rel-16 </w:t>
      </w:r>
      <w:proofErr w:type="spellStart"/>
      <w:r w:rsidR="00C1713F">
        <w:rPr>
          <w:sz w:val="20"/>
          <w:lang w:eastAsia="ko-KR"/>
        </w:rPr>
        <w:t>eType</w:t>
      </w:r>
      <w:proofErr w:type="spellEnd"/>
      <w:r w:rsidR="00C1713F">
        <w:rPr>
          <w:sz w:val="20"/>
          <w:lang w:eastAsia="ko-KR"/>
        </w:rPr>
        <w:t>-II</w:t>
      </w:r>
      <w:r w:rsidR="00E4413F">
        <w:rPr>
          <w:sz w:val="20"/>
          <w:lang w:eastAsia="ko-KR"/>
        </w:rPr>
        <w:t xml:space="preserve"> CB with </w:t>
      </w:r>
      <w:proofErr w:type="spellStart"/>
      <w:r w:rsidR="00E4413F" w:rsidRPr="00EE67C1">
        <w:rPr>
          <w:i/>
          <w:sz w:val="20"/>
          <w:lang w:eastAsia="ko-KR"/>
        </w:rPr>
        <w:t>paraComb</w:t>
      </w:r>
      <w:proofErr w:type="spellEnd"/>
      <w:r w:rsidR="00E4413F" w:rsidRPr="00EE67C1">
        <w:rPr>
          <w:i/>
          <w:sz w:val="20"/>
          <w:lang w:eastAsia="ko-KR"/>
        </w:rPr>
        <w:t>=1</w:t>
      </w:r>
      <w:r w:rsidR="00E4413F">
        <w:rPr>
          <w:sz w:val="20"/>
          <w:lang w:eastAsia="ko-KR"/>
        </w:rPr>
        <w:t xml:space="preserve"> as reference.</w:t>
      </w:r>
    </w:p>
    <w:p w14:paraId="1DEB2097" w14:textId="77777777" w:rsidR="00893D68" w:rsidRDefault="00893D68" w:rsidP="00596801">
      <w:pPr>
        <w:rPr>
          <w:sz w:val="20"/>
          <w:lang w:eastAsia="ko-KR"/>
        </w:rPr>
      </w:pPr>
    </w:p>
    <w:p w14:paraId="293037BA" w14:textId="7DACB1B7" w:rsidR="00110D20" w:rsidRDefault="00737FB7" w:rsidP="00596801">
      <w:pPr>
        <w:rPr>
          <w:sz w:val="20"/>
          <w:lang w:eastAsia="ko-KR"/>
        </w:rPr>
      </w:pPr>
      <w:r>
        <w:rPr>
          <w:sz w:val="20"/>
          <w:lang w:eastAsia="ko-KR"/>
        </w:rPr>
        <w:t xml:space="preserve">It can be observed from </w:t>
      </w:r>
      <w:r w:rsidR="006404D1">
        <w:rPr>
          <w:sz w:val="20"/>
          <w:lang w:eastAsia="ko-KR"/>
        </w:rPr>
        <w:t xml:space="preserve">Figure 2 </w:t>
      </w:r>
      <w:r>
        <w:rPr>
          <w:sz w:val="20"/>
          <w:lang w:eastAsia="ko-KR"/>
        </w:rPr>
        <w:t xml:space="preserve">that the proposed CB2 and CB1 yield </w:t>
      </w:r>
      <w:r w:rsidR="00FE2B20">
        <w:rPr>
          <w:sz w:val="20"/>
          <w:lang w:eastAsia="ko-KR"/>
        </w:rPr>
        <w:t xml:space="preserve">45% and 35% </w:t>
      </w:r>
      <w:r>
        <w:rPr>
          <w:sz w:val="20"/>
          <w:lang w:eastAsia="ko-KR"/>
        </w:rPr>
        <w:t>higher throughput</w:t>
      </w:r>
      <w:r w:rsidR="00FE2B20">
        <w:rPr>
          <w:sz w:val="20"/>
          <w:lang w:eastAsia="ko-KR"/>
        </w:rPr>
        <w:t>s</w:t>
      </w:r>
      <w:r>
        <w:rPr>
          <w:sz w:val="20"/>
          <w:lang w:eastAsia="ko-KR"/>
        </w:rPr>
        <w:t xml:space="preserve"> than that of </w:t>
      </w:r>
      <w:proofErr w:type="spellStart"/>
      <w:r w:rsidR="00FE2B20">
        <w:rPr>
          <w:sz w:val="20"/>
          <w:lang w:eastAsia="ko-KR"/>
        </w:rPr>
        <w:t>sTRP</w:t>
      </w:r>
      <w:proofErr w:type="spellEnd"/>
      <w:r w:rsidR="00FE2B20">
        <w:rPr>
          <w:sz w:val="20"/>
          <w:lang w:eastAsia="ko-KR"/>
        </w:rPr>
        <w:t xml:space="preserve"> with </w:t>
      </w:r>
      <w:r w:rsidR="00C1713F">
        <w:rPr>
          <w:sz w:val="20"/>
          <w:lang w:eastAsia="ko-KR"/>
        </w:rPr>
        <w:t xml:space="preserve">Rel-16 </w:t>
      </w:r>
      <w:proofErr w:type="spellStart"/>
      <w:r w:rsidR="00C1713F">
        <w:rPr>
          <w:sz w:val="20"/>
          <w:lang w:eastAsia="ko-KR"/>
        </w:rPr>
        <w:t>eType</w:t>
      </w:r>
      <w:proofErr w:type="spellEnd"/>
      <w:r w:rsidR="00C1713F">
        <w:rPr>
          <w:sz w:val="20"/>
          <w:lang w:eastAsia="ko-KR"/>
        </w:rPr>
        <w:t>-II</w:t>
      </w:r>
      <w:r>
        <w:rPr>
          <w:sz w:val="20"/>
          <w:lang w:eastAsia="ko-KR"/>
        </w:rPr>
        <w:t xml:space="preserve"> CB</w:t>
      </w:r>
      <w:r w:rsidR="00FE2B20">
        <w:rPr>
          <w:sz w:val="20"/>
          <w:lang w:eastAsia="ko-KR"/>
        </w:rPr>
        <w:t>, respectively.</w:t>
      </w:r>
      <w:r w:rsidR="00114E04">
        <w:rPr>
          <w:sz w:val="20"/>
          <w:lang w:eastAsia="ko-KR"/>
        </w:rPr>
        <w:t xml:space="preserve"> </w:t>
      </w:r>
      <w:r w:rsidR="00F66797">
        <w:rPr>
          <w:sz w:val="20"/>
          <w:lang w:eastAsia="ko-KR"/>
        </w:rPr>
        <w:t>Such</w:t>
      </w:r>
      <w:r w:rsidR="00114E04">
        <w:rPr>
          <w:sz w:val="20"/>
          <w:lang w:eastAsia="ko-KR"/>
        </w:rPr>
        <w:t xml:space="preserve"> </w:t>
      </w:r>
      <w:r w:rsidR="00F66797">
        <w:rPr>
          <w:sz w:val="20"/>
          <w:lang w:eastAsia="ko-KR"/>
        </w:rPr>
        <w:t>large</w:t>
      </w:r>
      <w:r w:rsidR="00114E04">
        <w:rPr>
          <w:sz w:val="20"/>
          <w:lang w:eastAsia="ko-KR"/>
        </w:rPr>
        <w:t xml:space="preserve"> gain come</w:t>
      </w:r>
      <w:r w:rsidR="00F66797">
        <w:rPr>
          <w:sz w:val="20"/>
          <w:lang w:eastAsia="ko-KR"/>
        </w:rPr>
        <w:t>s</w:t>
      </w:r>
      <w:r w:rsidR="00114E04">
        <w:rPr>
          <w:sz w:val="20"/>
          <w:lang w:eastAsia="ko-KR"/>
        </w:rPr>
        <w:t xml:space="preserve"> from</w:t>
      </w:r>
      <w:r w:rsidR="00F66797">
        <w:rPr>
          <w:sz w:val="20"/>
          <w:lang w:eastAsia="ko-KR"/>
        </w:rPr>
        <w:t xml:space="preserve"> the joint precoding operation across TRPs, which amounts to array, power, and </w:t>
      </w:r>
      <w:r w:rsidR="00300259">
        <w:rPr>
          <w:sz w:val="20"/>
          <w:lang w:eastAsia="ko-KR"/>
        </w:rPr>
        <w:t>beamforming gains from coherently using larger number of antenna elements.</w:t>
      </w:r>
      <w:r w:rsidR="004D36CE">
        <w:rPr>
          <w:sz w:val="20"/>
          <w:lang w:eastAsia="ko-KR"/>
        </w:rPr>
        <w:t xml:space="preserve"> </w:t>
      </w:r>
      <w:r>
        <w:rPr>
          <w:sz w:val="20"/>
          <w:lang w:eastAsia="ko-KR"/>
        </w:rPr>
        <w:t xml:space="preserve">Between CB1 and CB2, the throughput of CB2 is higher than that of CB1, since CB2 provides a joint codebook structure that </w:t>
      </w:r>
      <w:r w:rsidR="00300259">
        <w:rPr>
          <w:sz w:val="20"/>
          <w:lang w:eastAsia="ko-KR"/>
        </w:rPr>
        <w:t>exploits the composite delay profile across all the TRPs</w:t>
      </w:r>
      <w:r>
        <w:rPr>
          <w:sz w:val="20"/>
          <w:lang w:eastAsia="ko-KR"/>
        </w:rPr>
        <w:t xml:space="preserve">. Another observation is that the throughputs of CB2 and CB1 </w:t>
      </w:r>
      <w:r w:rsidR="00F67CD3">
        <w:rPr>
          <w:sz w:val="20"/>
          <w:lang w:eastAsia="ko-KR"/>
        </w:rPr>
        <w:t>do not change significantly</w:t>
      </w:r>
      <w:r>
        <w:rPr>
          <w:sz w:val="20"/>
          <w:lang w:eastAsia="ko-KR"/>
        </w:rPr>
        <w:t xml:space="preserve"> as</w:t>
      </w:r>
      <w:r w:rsidR="00F67CD3">
        <w:rPr>
          <w:i/>
          <w:sz w:val="20"/>
          <w:lang w:eastAsia="ko-KR"/>
        </w:rPr>
        <w:t xml:space="preserve"> </w:t>
      </w:r>
      <w:r w:rsidR="00F67CD3" w:rsidRPr="00F67CD3">
        <w:rPr>
          <w:sz w:val="20"/>
          <w:lang w:eastAsia="ko-KR"/>
        </w:rPr>
        <w:t>overhead</w:t>
      </w:r>
      <w:r w:rsidR="00F67CD3">
        <w:rPr>
          <w:i/>
          <w:sz w:val="20"/>
          <w:lang w:eastAsia="ko-KR"/>
        </w:rPr>
        <w:t xml:space="preserve"> </w:t>
      </w:r>
      <w:r>
        <w:rPr>
          <w:sz w:val="20"/>
          <w:lang w:eastAsia="ko-KR"/>
        </w:rPr>
        <w:t>increases</w:t>
      </w:r>
      <w:r w:rsidR="00F67CD3">
        <w:rPr>
          <w:sz w:val="20"/>
          <w:lang w:eastAsia="ko-KR"/>
        </w:rPr>
        <w:t xml:space="preserve">. Notice also </w:t>
      </w:r>
      <w:r>
        <w:rPr>
          <w:sz w:val="20"/>
          <w:lang w:eastAsia="ko-KR"/>
        </w:rPr>
        <w:t xml:space="preserve">the </w:t>
      </w:r>
      <w:r w:rsidR="00F67CD3">
        <w:rPr>
          <w:sz w:val="20"/>
          <w:lang w:eastAsia="ko-KR"/>
        </w:rPr>
        <w:t xml:space="preserve">high </w:t>
      </w:r>
      <w:r>
        <w:rPr>
          <w:sz w:val="20"/>
          <w:lang w:eastAsia="ko-KR"/>
        </w:rPr>
        <w:t xml:space="preserve">overhead </w:t>
      </w:r>
      <w:r w:rsidR="00F67CD3">
        <w:rPr>
          <w:sz w:val="20"/>
          <w:lang w:eastAsia="ko-KR"/>
        </w:rPr>
        <w:t xml:space="preserve">of </w:t>
      </w:r>
      <w:r>
        <w:rPr>
          <w:sz w:val="20"/>
          <w:lang w:eastAsia="ko-KR"/>
        </w:rPr>
        <w:t xml:space="preserve">both codebooks, which implies that the parameter combinations can be </w:t>
      </w:r>
      <w:r w:rsidR="00300259">
        <w:rPr>
          <w:sz w:val="20"/>
          <w:lang w:eastAsia="ko-KR"/>
        </w:rPr>
        <w:t xml:space="preserve">refined </w:t>
      </w:r>
      <w:r>
        <w:rPr>
          <w:sz w:val="20"/>
          <w:lang w:eastAsia="ko-KR"/>
        </w:rPr>
        <w:t xml:space="preserve">for CB1/CB2 </w:t>
      </w:r>
      <w:r w:rsidR="00E16741">
        <w:rPr>
          <w:sz w:val="20"/>
          <w:lang w:eastAsia="ko-KR"/>
        </w:rPr>
        <w:t>to further reduce the overhead</w:t>
      </w:r>
      <w:r>
        <w:rPr>
          <w:sz w:val="20"/>
          <w:lang w:eastAsia="ko-KR"/>
        </w:rPr>
        <w:t xml:space="preserve">. </w:t>
      </w:r>
      <w:r w:rsidR="003948F8">
        <w:rPr>
          <w:sz w:val="20"/>
          <w:lang w:eastAsia="ko-KR"/>
        </w:rPr>
        <w:t xml:space="preserve"> </w:t>
      </w:r>
    </w:p>
    <w:p w14:paraId="39D698FC" w14:textId="77777777" w:rsidR="00CD520F" w:rsidRDefault="00CD520F" w:rsidP="00596801">
      <w:pPr>
        <w:rPr>
          <w:sz w:val="20"/>
          <w:lang w:eastAsia="ko-KR"/>
        </w:rPr>
      </w:pPr>
    </w:p>
    <w:p w14:paraId="78B7E126" w14:textId="77777777" w:rsidR="00110D20" w:rsidRDefault="00110D20" w:rsidP="00596801">
      <w:pPr>
        <w:rPr>
          <w:sz w:val="20"/>
          <w:lang w:eastAsia="ko-KR"/>
        </w:rPr>
      </w:pPr>
    </w:p>
    <w:p w14:paraId="41455455" w14:textId="0B2DF25B" w:rsidR="00E54CF3" w:rsidRPr="00C24FD0" w:rsidRDefault="00E54CF3" w:rsidP="00596801">
      <w:pPr>
        <w:rPr>
          <w:i/>
          <w:sz w:val="20"/>
          <w:lang w:eastAsia="ko-KR"/>
        </w:rPr>
      </w:pPr>
      <w:r w:rsidRPr="00765298">
        <w:rPr>
          <w:b/>
          <w:i/>
          <w:sz w:val="20"/>
          <w:lang w:eastAsia="ko-KR"/>
        </w:rPr>
        <w:t>Observation 1:</w:t>
      </w:r>
      <w:r w:rsidRPr="00C24FD0">
        <w:rPr>
          <w:i/>
          <w:sz w:val="20"/>
          <w:lang w:eastAsia="ko-KR"/>
        </w:rPr>
        <w:t xml:space="preserve"> </w:t>
      </w:r>
      <w:r w:rsidR="00CD520F" w:rsidRPr="00C24FD0">
        <w:rPr>
          <w:i/>
          <w:sz w:val="20"/>
          <w:lang w:eastAsia="ko-KR"/>
        </w:rPr>
        <w:t xml:space="preserve">CB2 and CB1 yield </w:t>
      </w:r>
      <w:r w:rsidR="00F67CD3">
        <w:rPr>
          <w:i/>
          <w:sz w:val="20"/>
          <w:lang w:eastAsia="ko-KR"/>
        </w:rPr>
        <w:t>gain in throughout vs. overhead trade-off</w:t>
      </w:r>
      <w:r w:rsidR="00CD520F" w:rsidRPr="00C24FD0">
        <w:rPr>
          <w:i/>
          <w:sz w:val="20"/>
          <w:lang w:eastAsia="ko-KR"/>
        </w:rPr>
        <w:t xml:space="preserve"> </w:t>
      </w:r>
      <w:r w:rsidR="00802DE6">
        <w:rPr>
          <w:i/>
          <w:sz w:val="20"/>
          <w:lang w:eastAsia="ko-KR"/>
        </w:rPr>
        <w:t xml:space="preserve">over </w:t>
      </w:r>
      <w:r w:rsidR="00CD520F" w:rsidRPr="00C24FD0">
        <w:rPr>
          <w:i/>
          <w:sz w:val="20"/>
          <w:lang w:eastAsia="ko-KR"/>
        </w:rPr>
        <w:t>Rel-16 T2 CB</w:t>
      </w:r>
      <w:r w:rsidR="00802DE6">
        <w:rPr>
          <w:i/>
          <w:sz w:val="20"/>
          <w:lang w:eastAsia="ko-KR"/>
        </w:rPr>
        <w:t>,</w:t>
      </w:r>
      <w:r w:rsidR="00CD520F" w:rsidRPr="00C24FD0">
        <w:rPr>
          <w:i/>
          <w:sz w:val="20"/>
          <w:lang w:eastAsia="ko-KR"/>
        </w:rPr>
        <w:t xml:space="preserve"> </w:t>
      </w:r>
      <w:r w:rsidR="00F67CD3">
        <w:rPr>
          <w:i/>
          <w:sz w:val="20"/>
          <w:lang w:eastAsia="ko-KR"/>
        </w:rPr>
        <w:t>with</w:t>
      </w:r>
      <w:r w:rsidR="00F67CD3" w:rsidRPr="00C24FD0">
        <w:rPr>
          <w:i/>
          <w:sz w:val="20"/>
          <w:lang w:eastAsia="ko-KR"/>
        </w:rPr>
        <w:t xml:space="preserve"> </w:t>
      </w:r>
      <w:r w:rsidR="00CD520F" w:rsidRPr="00C24FD0">
        <w:rPr>
          <w:i/>
          <w:sz w:val="20"/>
          <w:lang w:eastAsia="ko-KR"/>
        </w:rPr>
        <w:t xml:space="preserve">CB2 </w:t>
      </w:r>
      <w:r w:rsidR="00F67CD3">
        <w:rPr>
          <w:i/>
          <w:sz w:val="20"/>
          <w:lang w:eastAsia="ko-KR"/>
        </w:rPr>
        <w:t>outperforming CB1</w:t>
      </w:r>
      <w:r w:rsidR="00CD520F" w:rsidRPr="00C24FD0">
        <w:rPr>
          <w:i/>
          <w:sz w:val="20"/>
          <w:lang w:eastAsia="ko-KR"/>
        </w:rPr>
        <w:t>.</w:t>
      </w:r>
    </w:p>
    <w:p w14:paraId="1BC11F84" w14:textId="77777777" w:rsidR="00F71C52" w:rsidRDefault="00F71C52" w:rsidP="00596801">
      <w:pPr>
        <w:rPr>
          <w:sz w:val="20"/>
          <w:lang w:eastAsia="ko-KR"/>
        </w:rPr>
      </w:pPr>
    </w:p>
    <w:p w14:paraId="5AE2CE3D" w14:textId="6F64239E" w:rsidR="0016549F" w:rsidRPr="00C806EC" w:rsidRDefault="00737FB7" w:rsidP="00596801">
      <w:pPr>
        <w:rPr>
          <w:i/>
          <w:sz w:val="20"/>
          <w:lang w:eastAsia="ko-KR"/>
        </w:rPr>
      </w:pPr>
      <w:r w:rsidRPr="00765298">
        <w:rPr>
          <w:b/>
          <w:i/>
          <w:sz w:val="20"/>
          <w:lang w:eastAsia="ko-KR"/>
        </w:rPr>
        <w:t>Observation 2:</w:t>
      </w:r>
      <w:r w:rsidRPr="00C806EC">
        <w:rPr>
          <w:i/>
          <w:sz w:val="20"/>
          <w:lang w:eastAsia="ko-KR"/>
        </w:rPr>
        <w:t xml:space="preserve"> </w:t>
      </w:r>
      <w:r>
        <w:rPr>
          <w:i/>
          <w:sz w:val="20"/>
          <w:lang w:eastAsia="ko-KR"/>
        </w:rPr>
        <w:t>T</w:t>
      </w:r>
      <w:r w:rsidRPr="00C806EC">
        <w:rPr>
          <w:i/>
          <w:sz w:val="20"/>
          <w:lang w:eastAsia="ko-KR"/>
        </w:rPr>
        <w:t>he throughput</w:t>
      </w:r>
      <w:r>
        <w:rPr>
          <w:i/>
          <w:sz w:val="20"/>
          <w:lang w:eastAsia="ko-KR"/>
        </w:rPr>
        <w:t>s</w:t>
      </w:r>
      <w:r>
        <w:rPr>
          <w:sz w:val="20"/>
          <w:lang w:eastAsia="ko-KR"/>
        </w:rPr>
        <w:t xml:space="preserve"> </w:t>
      </w:r>
      <w:r>
        <w:rPr>
          <w:i/>
          <w:sz w:val="20"/>
          <w:lang w:eastAsia="ko-KR"/>
        </w:rPr>
        <w:t xml:space="preserve">of </w:t>
      </w:r>
      <w:r w:rsidRPr="00C806EC">
        <w:rPr>
          <w:i/>
          <w:sz w:val="20"/>
          <w:lang w:eastAsia="ko-KR"/>
        </w:rPr>
        <w:t xml:space="preserve">CB2 and CB1 </w:t>
      </w:r>
      <w:r w:rsidR="00F67CD3">
        <w:rPr>
          <w:i/>
          <w:sz w:val="20"/>
          <w:lang w:eastAsia="ko-KR"/>
        </w:rPr>
        <w:t xml:space="preserve">do not change significantly </w:t>
      </w:r>
      <w:r w:rsidRPr="00C806EC">
        <w:rPr>
          <w:i/>
          <w:sz w:val="20"/>
          <w:lang w:eastAsia="ko-KR"/>
        </w:rPr>
        <w:t xml:space="preserve">as </w:t>
      </w:r>
      <w:r w:rsidR="00F67CD3">
        <w:rPr>
          <w:i/>
          <w:sz w:val="20"/>
          <w:lang w:eastAsia="ko-KR"/>
        </w:rPr>
        <w:t>overhead</w:t>
      </w:r>
      <w:r w:rsidR="00F67CD3" w:rsidRPr="00C806EC">
        <w:rPr>
          <w:i/>
          <w:sz w:val="20"/>
          <w:lang w:eastAsia="ko-KR"/>
        </w:rPr>
        <w:t xml:space="preserve"> </w:t>
      </w:r>
      <w:r w:rsidRPr="00C806EC">
        <w:rPr>
          <w:i/>
          <w:sz w:val="20"/>
          <w:lang w:eastAsia="ko-KR"/>
        </w:rPr>
        <w:t>increases</w:t>
      </w:r>
      <w:r w:rsidR="00E16741">
        <w:rPr>
          <w:i/>
          <w:sz w:val="20"/>
          <w:lang w:eastAsia="ko-KR"/>
        </w:rPr>
        <w:t>.</w:t>
      </w:r>
      <w:r>
        <w:rPr>
          <w:i/>
          <w:sz w:val="20"/>
          <w:lang w:eastAsia="ko-KR"/>
        </w:rPr>
        <w:t xml:space="preserve"> </w:t>
      </w:r>
      <w:r w:rsidR="00E16741">
        <w:rPr>
          <w:i/>
          <w:sz w:val="20"/>
          <w:lang w:eastAsia="ko-KR"/>
        </w:rPr>
        <w:t>T</w:t>
      </w:r>
      <w:r w:rsidRPr="00B22A82">
        <w:rPr>
          <w:i/>
          <w:sz w:val="20"/>
          <w:lang w:eastAsia="ko-KR"/>
        </w:rPr>
        <w:t xml:space="preserve">he overhead for both codebooks </w:t>
      </w:r>
      <w:r>
        <w:rPr>
          <w:i/>
          <w:sz w:val="20"/>
          <w:lang w:eastAsia="ko-KR"/>
        </w:rPr>
        <w:t xml:space="preserve">is </w:t>
      </w:r>
      <w:r w:rsidRPr="00B22A82">
        <w:rPr>
          <w:i/>
          <w:sz w:val="20"/>
          <w:lang w:eastAsia="ko-KR"/>
        </w:rPr>
        <w:t>high</w:t>
      </w:r>
      <w:r w:rsidR="00E16741">
        <w:rPr>
          <w:i/>
          <w:sz w:val="20"/>
          <w:lang w:eastAsia="ko-KR"/>
        </w:rPr>
        <w:t>.</w:t>
      </w:r>
      <w:r w:rsidRPr="00C806EC">
        <w:rPr>
          <w:i/>
          <w:sz w:val="20"/>
          <w:lang w:eastAsia="ko-KR"/>
        </w:rPr>
        <w:t xml:space="preserve"> </w:t>
      </w:r>
      <w:r w:rsidR="00E16741">
        <w:rPr>
          <w:i/>
          <w:sz w:val="20"/>
          <w:lang w:eastAsia="ko-KR"/>
        </w:rPr>
        <w:t>This</w:t>
      </w:r>
      <w:r w:rsidR="00E16741" w:rsidRPr="00C806EC">
        <w:rPr>
          <w:i/>
          <w:sz w:val="20"/>
          <w:lang w:eastAsia="ko-KR"/>
        </w:rPr>
        <w:t xml:space="preserve"> </w:t>
      </w:r>
      <w:r w:rsidRPr="00C806EC">
        <w:rPr>
          <w:i/>
          <w:sz w:val="20"/>
          <w:lang w:eastAsia="ko-KR"/>
        </w:rPr>
        <w:t>implies that</w:t>
      </w:r>
      <w:r w:rsidR="00E16741">
        <w:rPr>
          <w:i/>
          <w:sz w:val="20"/>
          <w:lang w:eastAsia="ko-KR"/>
        </w:rPr>
        <w:t xml:space="preserve"> the set of parameter combinations</w:t>
      </w:r>
      <w:r w:rsidRPr="00C806EC">
        <w:rPr>
          <w:i/>
          <w:sz w:val="20"/>
          <w:lang w:eastAsia="ko-KR"/>
        </w:rPr>
        <w:t xml:space="preserve"> </w:t>
      </w:r>
      <w:r>
        <w:rPr>
          <w:i/>
          <w:sz w:val="20"/>
          <w:lang w:eastAsia="ko-KR"/>
        </w:rPr>
        <w:t xml:space="preserve">can be </w:t>
      </w:r>
      <w:r w:rsidR="00E16741">
        <w:rPr>
          <w:i/>
          <w:sz w:val="20"/>
          <w:lang w:eastAsia="ko-KR"/>
        </w:rPr>
        <w:t xml:space="preserve">refined </w:t>
      </w:r>
      <w:r w:rsidRPr="00C806EC">
        <w:rPr>
          <w:i/>
          <w:sz w:val="20"/>
          <w:lang w:eastAsia="ko-KR"/>
        </w:rPr>
        <w:t xml:space="preserve">for CB1/CB2 </w:t>
      </w:r>
      <w:r w:rsidR="00E16741">
        <w:rPr>
          <w:i/>
          <w:sz w:val="20"/>
          <w:lang w:eastAsia="ko-KR"/>
        </w:rPr>
        <w:t>to further reduce the overhead</w:t>
      </w:r>
      <w:r w:rsidR="00C806EC" w:rsidRPr="00C806EC">
        <w:rPr>
          <w:i/>
          <w:sz w:val="20"/>
          <w:lang w:eastAsia="ko-KR"/>
        </w:rPr>
        <w:t>.</w:t>
      </w:r>
    </w:p>
    <w:p w14:paraId="4A0ED858" w14:textId="77777777" w:rsidR="00F71C52" w:rsidRDefault="00F71C52" w:rsidP="00596801">
      <w:pPr>
        <w:rPr>
          <w:sz w:val="20"/>
          <w:lang w:eastAsia="ko-KR"/>
        </w:rPr>
      </w:pPr>
    </w:p>
    <w:p w14:paraId="368E8E2C" w14:textId="77777777" w:rsidR="00C806EC" w:rsidRDefault="00C806EC" w:rsidP="00596801">
      <w:pPr>
        <w:rPr>
          <w:sz w:val="20"/>
          <w:lang w:eastAsia="ko-KR"/>
        </w:rPr>
      </w:pPr>
    </w:p>
    <w:p w14:paraId="15F0FE89" w14:textId="6FB76340" w:rsidR="000B4E3A" w:rsidRDefault="00D8128D" w:rsidP="000B4E3A">
      <w:pPr>
        <w:jc w:val="center"/>
        <w:rPr>
          <w:sz w:val="20"/>
          <w:lang w:eastAsia="ko-KR"/>
        </w:rPr>
      </w:pPr>
      <w:r>
        <w:rPr>
          <w:noProof/>
          <w:lang w:val="en-US"/>
        </w:rPr>
        <w:drawing>
          <wp:inline distT="0" distB="0" distL="0" distR="0" wp14:anchorId="141324C5" wp14:editId="2D861651">
            <wp:extent cx="4533900" cy="2409825"/>
            <wp:effectExtent l="0" t="0" r="0" b="9525"/>
            <wp:docPr id="4" name="Chart 4">
              <a:extLst xmlns:a="http://schemas.openxmlformats.org/drawingml/2006/main">
                <a:ext uri="{FF2B5EF4-FFF2-40B4-BE49-F238E27FC236}">
                  <a16:creationId xmlns:a16="http://schemas.microsoft.com/office/drawing/2014/main" id="{A24FACD1-D00C-4B89-8AEF-EC52EC7CF0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9618B5C" w14:textId="7BC3E9A6" w:rsidR="00893D68" w:rsidRPr="00837927" w:rsidRDefault="00893D68" w:rsidP="00893D68">
      <w:pPr>
        <w:pStyle w:val="Caption"/>
        <w:jc w:val="center"/>
        <w:rPr>
          <w:sz w:val="20"/>
        </w:rPr>
      </w:pPr>
      <w:r w:rsidRPr="00837927">
        <w:rPr>
          <w:sz w:val="20"/>
        </w:rPr>
        <w:t xml:space="preserve">Figure </w:t>
      </w:r>
      <w:r>
        <w:rPr>
          <w:sz w:val="20"/>
        </w:rPr>
        <w:t>2</w:t>
      </w:r>
      <w:r w:rsidRPr="00837927">
        <w:rPr>
          <w:sz w:val="20"/>
        </w:rPr>
        <w:t xml:space="preserve">: </w:t>
      </w:r>
      <w:r>
        <w:rPr>
          <w:sz w:val="20"/>
        </w:rPr>
        <w:t xml:space="preserve">Average UPT gain vs overhead when </w:t>
      </w:r>
      <m:oMath>
        <m:r>
          <m:rPr>
            <m:sty m:val="bi"/>
          </m:rPr>
          <w:rPr>
            <w:rFonts w:ascii="Cambria Math" w:hAnsi="Cambria Math"/>
            <w:sz w:val="20"/>
          </w:rPr>
          <m:t>N=4</m:t>
        </m:r>
      </m:oMath>
      <w:r>
        <w:rPr>
          <w:sz w:val="20"/>
        </w:rPr>
        <w:t xml:space="preserve"> and 8 ports per TRP</w:t>
      </w:r>
    </w:p>
    <w:p w14:paraId="0E2C2E1A" w14:textId="77777777" w:rsidR="000B4E3A" w:rsidRDefault="000B4E3A" w:rsidP="00596801">
      <w:pPr>
        <w:rPr>
          <w:sz w:val="20"/>
          <w:lang w:eastAsia="ko-KR"/>
        </w:rPr>
      </w:pPr>
    </w:p>
    <w:p w14:paraId="4FF16194" w14:textId="77777777" w:rsidR="00F16274" w:rsidRDefault="00F16274" w:rsidP="00F16274">
      <w:pPr>
        <w:rPr>
          <w:sz w:val="20"/>
          <w:lang w:eastAsia="ko-KR"/>
        </w:rPr>
      </w:pPr>
    </w:p>
    <w:p w14:paraId="7A394533" w14:textId="2DDCE066" w:rsidR="00F16274" w:rsidRPr="001C60ED" w:rsidRDefault="00F16274" w:rsidP="00F16274">
      <w:pPr>
        <w:rPr>
          <w:sz w:val="20"/>
          <w:lang w:eastAsia="ko-KR"/>
        </w:rPr>
      </w:pPr>
      <w:r>
        <w:rPr>
          <w:sz w:val="20"/>
          <w:lang w:eastAsia="ko-KR"/>
        </w:rPr>
        <w:t xml:space="preserve">As seen in Figures 3, and 4, </w:t>
      </w:r>
      <w:r w:rsidR="00114E04">
        <w:rPr>
          <w:sz w:val="20"/>
          <w:lang w:eastAsia="ko-KR"/>
        </w:rPr>
        <w:t>similar trends are observed as Figure 2, i.e., CB2&gt;CB1</w:t>
      </w:r>
      <m:oMath>
        <m:r>
          <w:rPr>
            <w:rFonts w:ascii="Cambria Math" w:hAnsi="Cambria Math"/>
            <w:sz w:val="20"/>
            <w:lang w:eastAsia="ko-KR"/>
          </w:rPr>
          <m:t>≫</m:t>
        </m:r>
      </m:oMath>
      <w:r w:rsidR="00114E04">
        <w:rPr>
          <w:sz w:val="20"/>
          <w:lang w:eastAsia="ko-KR"/>
        </w:rPr>
        <w:t xml:space="preserve">sTRP with </w:t>
      </w:r>
      <w:r w:rsidR="00C1713F">
        <w:rPr>
          <w:sz w:val="20"/>
          <w:lang w:eastAsia="ko-KR"/>
        </w:rPr>
        <w:t xml:space="preserve">Rel-16 </w:t>
      </w:r>
      <w:proofErr w:type="spellStart"/>
      <w:r w:rsidR="00C1713F">
        <w:rPr>
          <w:sz w:val="20"/>
          <w:lang w:eastAsia="ko-KR"/>
        </w:rPr>
        <w:t>eType</w:t>
      </w:r>
      <w:proofErr w:type="spellEnd"/>
      <w:r w:rsidR="00C1713F">
        <w:rPr>
          <w:sz w:val="20"/>
          <w:lang w:eastAsia="ko-KR"/>
        </w:rPr>
        <w:t>-II</w:t>
      </w:r>
      <w:r w:rsidR="00114E04">
        <w:rPr>
          <w:sz w:val="20"/>
          <w:lang w:eastAsia="ko-KR"/>
        </w:rPr>
        <w:t xml:space="preserve"> CB </w:t>
      </w:r>
      <w:r w:rsidR="00592ACA">
        <w:rPr>
          <w:sz w:val="20"/>
          <w:lang w:eastAsia="ko-KR"/>
        </w:rPr>
        <w:t>for the avg. UPT gains</w:t>
      </w:r>
      <w:r w:rsidR="00114E04">
        <w:rPr>
          <w:sz w:val="20"/>
          <w:lang w:eastAsia="ko-KR"/>
        </w:rPr>
        <w:t>, and CB2</w:t>
      </w:r>
      <w:r w:rsidR="00592ACA">
        <w:rPr>
          <w:sz w:val="20"/>
          <w:lang w:eastAsia="ko-KR"/>
        </w:rPr>
        <w:t>/</w:t>
      </w:r>
      <w:r w:rsidR="00114E04">
        <w:rPr>
          <w:sz w:val="20"/>
          <w:lang w:eastAsia="ko-KR"/>
        </w:rPr>
        <w:t>CB1 are in high-overhead regime.</w:t>
      </w:r>
      <w:r w:rsidR="002E6B3C">
        <w:rPr>
          <w:sz w:val="20"/>
          <w:lang w:eastAsia="ko-KR"/>
        </w:rPr>
        <w:t xml:space="preserve"> </w:t>
      </w:r>
    </w:p>
    <w:p w14:paraId="0220BEF3" w14:textId="77777777" w:rsidR="001C60ED" w:rsidRDefault="001C60ED" w:rsidP="00F16274">
      <w:pPr>
        <w:rPr>
          <w:sz w:val="20"/>
          <w:lang w:eastAsia="ko-KR"/>
        </w:rPr>
      </w:pPr>
    </w:p>
    <w:p w14:paraId="3166D3FD" w14:textId="0D997124" w:rsidR="007A56B4" w:rsidRDefault="002E6B3C" w:rsidP="002E6B3C">
      <w:pPr>
        <w:rPr>
          <w:i/>
          <w:sz w:val="20"/>
          <w:lang w:eastAsia="ko-KR"/>
        </w:rPr>
      </w:pPr>
      <w:r w:rsidRPr="00765298">
        <w:rPr>
          <w:b/>
          <w:i/>
          <w:sz w:val="20"/>
          <w:lang w:eastAsia="ko-KR"/>
        </w:rPr>
        <w:t>Observation 3:</w:t>
      </w:r>
      <w:r w:rsidR="007A56B4">
        <w:rPr>
          <w:i/>
          <w:sz w:val="20"/>
          <w:lang w:eastAsia="ko-KR"/>
        </w:rPr>
        <w:t xml:space="preserve"> for varying number of TRPs </w:t>
      </w:r>
      <w:r w:rsidR="007A56B4" w:rsidRPr="006F0D00">
        <w:rPr>
          <w:sz w:val="20"/>
          <w:lang w:eastAsia="ko-KR"/>
        </w:rPr>
        <w:t>(</w:t>
      </w:r>
      <m:oMath>
        <m:r>
          <w:rPr>
            <w:rFonts w:ascii="Cambria Math" w:hAnsi="Cambria Math"/>
            <w:sz w:val="20"/>
            <w:lang w:eastAsia="ko-KR"/>
          </w:rPr>
          <m:t>N∈</m:t>
        </m:r>
        <m:d>
          <m:dPr>
            <m:begChr m:val="{"/>
            <m:endChr m:val="}"/>
            <m:ctrlPr>
              <w:rPr>
                <w:rFonts w:ascii="Cambria Math" w:hAnsi="Cambria Math"/>
                <w:i/>
                <w:sz w:val="20"/>
                <w:lang w:eastAsia="ko-KR"/>
              </w:rPr>
            </m:ctrlPr>
          </m:dPr>
          <m:e>
            <m:r>
              <w:rPr>
                <w:rFonts w:ascii="Cambria Math" w:hAnsi="Cambria Math"/>
                <w:sz w:val="20"/>
                <w:lang w:eastAsia="ko-KR"/>
              </w:rPr>
              <m:t>2,3,4</m:t>
            </m:r>
          </m:e>
        </m:d>
      </m:oMath>
      <w:r w:rsidR="007A56B4" w:rsidRPr="006F0D00">
        <w:rPr>
          <w:sz w:val="20"/>
          <w:lang w:eastAsia="ko-KR"/>
        </w:rPr>
        <w:t>)</w:t>
      </w:r>
      <w:r w:rsidR="007A56B4">
        <w:rPr>
          <w:i/>
          <w:sz w:val="20"/>
          <w:lang w:eastAsia="ko-KR"/>
        </w:rPr>
        <w:t>,</w:t>
      </w:r>
    </w:p>
    <w:p w14:paraId="1FE89545" w14:textId="228AEC34" w:rsidR="007A56B4" w:rsidRDefault="007A56B4" w:rsidP="00E442EC">
      <w:pPr>
        <w:pStyle w:val="ListParagraph"/>
        <w:numPr>
          <w:ilvl w:val="0"/>
          <w:numId w:val="68"/>
        </w:numPr>
        <w:ind w:leftChars="0"/>
        <w:rPr>
          <w:i/>
          <w:sz w:val="20"/>
          <w:lang w:eastAsia="ko-KR"/>
        </w:rPr>
      </w:pPr>
      <w:r w:rsidRPr="00646F29">
        <w:rPr>
          <w:i/>
          <w:sz w:val="20"/>
          <w:lang w:eastAsia="ko-KR"/>
        </w:rPr>
        <w:t>CB2 outperforms CB</w:t>
      </w:r>
      <w:r w:rsidR="00646F29">
        <w:rPr>
          <w:i/>
          <w:sz w:val="20"/>
          <w:lang w:eastAsia="ko-KR"/>
        </w:rPr>
        <w:t>1</w:t>
      </w:r>
      <w:r w:rsidRPr="00646F29">
        <w:rPr>
          <w:i/>
          <w:sz w:val="20"/>
          <w:lang w:eastAsia="ko-KR"/>
        </w:rPr>
        <w:t xml:space="preserve"> for</w:t>
      </w:r>
      <w:r w:rsidR="00AB37C1" w:rsidRPr="00646F29">
        <w:rPr>
          <w:i/>
          <w:sz w:val="20"/>
          <w:lang w:eastAsia="ko-KR"/>
        </w:rPr>
        <w:t xml:space="preserve"> any</w:t>
      </w:r>
      <w:r w:rsidRPr="00646F29">
        <w:rPr>
          <w:i/>
          <w:sz w:val="20"/>
          <w:lang w:eastAsia="ko-KR"/>
        </w:rPr>
        <w:t xml:space="preserve"> </w:t>
      </w:r>
      <m:oMath>
        <m:r>
          <w:rPr>
            <w:rFonts w:ascii="Cambria Math" w:hAnsi="Cambria Math"/>
            <w:sz w:val="20"/>
            <w:lang w:eastAsia="ko-KR"/>
          </w:rPr>
          <m:t>N</m:t>
        </m:r>
      </m:oMath>
      <w:r w:rsidRPr="00646F29">
        <w:rPr>
          <w:i/>
          <w:sz w:val="20"/>
          <w:lang w:eastAsia="ko-KR"/>
        </w:rPr>
        <w:t xml:space="preserve"> value</w:t>
      </w:r>
    </w:p>
    <w:p w14:paraId="430B7688" w14:textId="4CF97AC4" w:rsidR="00646F29" w:rsidRPr="00646F29" w:rsidRDefault="00646F29" w:rsidP="00646F29">
      <w:pPr>
        <w:pStyle w:val="ListParagraph"/>
        <w:numPr>
          <w:ilvl w:val="0"/>
          <w:numId w:val="68"/>
        </w:numPr>
        <w:ind w:leftChars="0"/>
        <w:rPr>
          <w:i/>
          <w:sz w:val="20"/>
          <w:lang w:eastAsia="ko-KR"/>
        </w:rPr>
      </w:pPr>
      <w:r>
        <w:rPr>
          <w:i/>
          <w:sz w:val="20"/>
          <w:lang w:eastAsia="ko-KR"/>
        </w:rPr>
        <w:t xml:space="preserve">The performance of CB2/CB1 </w:t>
      </w:r>
      <w:r w:rsidR="00E16741">
        <w:rPr>
          <w:i/>
          <w:sz w:val="20"/>
          <w:lang w:eastAsia="ko-KR"/>
        </w:rPr>
        <w:t>remain similar as overhead is increased</w:t>
      </w:r>
      <w:r>
        <w:rPr>
          <w:i/>
          <w:sz w:val="20"/>
          <w:lang w:eastAsia="ko-KR"/>
        </w:rPr>
        <w:t xml:space="preserve"> for the existing </w:t>
      </w:r>
      <w:r w:rsidR="00E442EC">
        <w:rPr>
          <w:i/>
          <w:sz w:val="20"/>
          <w:lang w:eastAsia="ko-KR"/>
        </w:rPr>
        <w:t xml:space="preserve">Rel-16 </w:t>
      </w:r>
      <w:proofErr w:type="spellStart"/>
      <w:r>
        <w:rPr>
          <w:i/>
          <w:sz w:val="20"/>
          <w:lang w:eastAsia="ko-KR"/>
        </w:rPr>
        <w:t>paraComb</w:t>
      </w:r>
      <w:proofErr w:type="spellEnd"/>
      <w:r>
        <w:rPr>
          <w:i/>
          <w:sz w:val="20"/>
          <w:lang w:eastAsia="ko-KR"/>
        </w:rPr>
        <w:t>=</w:t>
      </w:r>
      <w:proofErr w:type="gramStart"/>
      <w:r>
        <w:rPr>
          <w:i/>
          <w:sz w:val="20"/>
          <w:lang w:eastAsia="ko-KR"/>
        </w:rPr>
        <w:t>1,2..</w:t>
      </w:r>
      <w:proofErr w:type="gramEnd"/>
      <w:r>
        <w:rPr>
          <w:i/>
          <w:sz w:val="20"/>
          <w:lang w:eastAsia="ko-KR"/>
        </w:rPr>
        <w:t xml:space="preserve">,6. </w:t>
      </w:r>
    </w:p>
    <w:p w14:paraId="610DEBFE" w14:textId="77777777" w:rsidR="002E6B3C" w:rsidRDefault="002E6B3C" w:rsidP="002E6B3C">
      <w:pPr>
        <w:rPr>
          <w:sz w:val="20"/>
          <w:lang w:eastAsia="ko-KR"/>
        </w:rPr>
      </w:pPr>
    </w:p>
    <w:p w14:paraId="6E2353F9" w14:textId="77777777" w:rsidR="002E6B3C" w:rsidRDefault="002E6B3C" w:rsidP="00596801">
      <w:pPr>
        <w:rPr>
          <w:sz w:val="20"/>
          <w:lang w:eastAsia="ko-KR"/>
        </w:rPr>
      </w:pPr>
    </w:p>
    <w:p w14:paraId="5C597C74" w14:textId="04B026A4" w:rsidR="000B4E3A" w:rsidRPr="006A384E" w:rsidRDefault="00D8128D" w:rsidP="000B4E3A">
      <w:pPr>
        <w:jc w:val="center"/>
        <w:rPr>
          <w:sz w:val="18"/>
          <w:lang w:eastAsia="ko-KR"/>
        </w:rPr>
      </w:pPr>
      <w:r>
        <w:rPr>
          <w:noProof/>
          <w:lang w:val="en-US"/>
        </w:rPr>
        <w:lastRenderedPageBreak/>
        <w:drawing>
          <wp:inline distT="0" distB="0" distL="0" distR="0" wp14:anchorId="655EEC0C" wp14:editId="3F01E7BC">
            <wp:extent cx="4552950" cy="2400300"/>
            <wp:effectExtent l="0" t="0" r="0" b="0"/>
            <wp:docPr id="6" name="Chart 6">
              <a:extLst xmlns:a="http://schemas.openxmlformats.org/drawingml/2006/main">
                <a:ext uri="{FF2B5EF4-FFF2-40B4-BE49-F238E27FC236}">
                  <a16:creationId xmlns:a16="http://schemas.microsoft.com/office/drawing/2014/main" id="{40E4265D-45CE-49DB-AEA2-1A3A97FC05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00857DD" w14:textId="133B5754" w:rsidR="006C7099" w:rsidRPr="00837927" w:rsidRDefault="006C7099" w:rsidP="006C7099">
      <w:pPr>
        <w:pStyle w:val="Caption"/>
        <w:jc w:val="center"/>
        <w:rPr>
          <w:sz w:val="20"/>
        </w:rPr>
      </w:pPr>
      <w:r w:rsidRPr="00837927">
        <w:rPr>
          <w:sz w:val="20"/>
        </w:rPr>
        <w:t xml:space="preserve">Figure </w:t>
      </w:r>
      <w:r>
        <w:rPr>
          <w:sz w:val="20"/>
        </w:rPr>
        <w:t>3</w:t>
      </w:r>
      <w:r w:rsidRPr="00837927">
        <w:rPr>
          <w:sz w:val="20"/>
        </w:rPr>
        <w:t xml:space="preserve">: </w:t>
      </w:r>
      <w:r>
        <w:rPr>
          <w:sz w:val="20"/>
        </w:rPr>
        <w:t xml:space="preserve">Average UPT gain vs overhead when </w:t>
      </w:r>
      <m:oMath>
        <m:r>
          <m:rPr>
            <m:sty m:val="bi"/>
          </m:rPr>
          <w:rPr>
            <w:rFonts w:ascii="Cambria Math" w:hAnsi="Cambria Math"/>
            <w:sz w:val="20"/>
          </w:rPr>
          <m:t>N=3</m:t>
        </m:r>
      </m:oMath>
      <w:r>
        <w:rPr>
          <w:sz w:val="20"/>
        </w:rPr>
        <w:t xml:space="preserve"> and 8 ports per TRP</w:t>
      </w:r>
    </w:p>
    <w:p w14:paraId="0B1F9E71" w14:textId="77777777" w:rsidR="000B4E3A" w:rsidRDefault="000B4E3A" w:rsidP="00596801">
      <w:pPr>
        <w:rPr>
          <w:sz w:val="20"/>
          <w:lang w:eastAsia="ko-KR"/>
        </w:rPr>
      </w:pPr>
    </w:p>
    <w:p w14:paraId="570E10EB" w14:textId="77777777" w:rsidR="000B4E3A" w:rsidRDefault="000B4E3A" w:rsidP="00596801">
      <w:pPr>
        <w:rPr>
          <w:sz w:val="20"/>
          <w:lang w:eastAsia="ko-KR"/>
        </w:rPr>
      </w:pPr>
    </w:p>
    <w:p w14:paraId="51ABE63B" w14:textId="77777777" w:rsidR="006A384E" w:rsidRDefault="006A384E" w:rsidP="00596801">
      <w:pPr>
        <w:rPr>
          <w:sz w:val="20"/>
          <w:lang w:eastAsia="ko-KR"/>
        </w:rPr>
      </w:pPr>
    </w:p>
    <w:p w14:paraId="4AAC3DA0" w14:textId="7EA5E4FA" w:rsidR="000B4E3A" w:rsidRDefault="00D8128D" w:rsidP="000B4E3A">
      <w:pPr>
        <w:jc w:val="center"/>
        <w:rPr>
          <w:sz w:val="20"/>
          <w:lang w:eastAsia="ko-KR"/>
        </w:rPr>
      </w:pPr>
      <w:r>
        <w:rPr>
          <w:noProof/>
          <w:lang w:val="en-US"/>
        </w:rPr>
        <w:drawing>
          <wp:inline distT="0" distB="0" distL="0" distR="0" wp14:anchorId="3E1F95B1" wp14:editId="2A40D114">
            <wp:extent cx="4648200" cy="2638425"/>
            <wp:effectExtent l="0" t="0" r="0" b="9525"/>
            <wp:docPr id="7" name="Chart 7">
              <a:extLst xmlns:a="http://schemas.openxmlformats.org/drawingml/2006/main">
                <a:ext uri="{FF2B5EF4-FFF2-40B4-BE49-F238E27FC236}">
                  <a16:creationId xmlns:a16="http://schemas.microsoft.com/office/drawing/2014/main" id="{9B42B4A1-CCA1-4928-8284-11918EDB60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CC4F4F2" w14:textId="6691E31E" w:rsidR="006C7099" w:rsidRPr="00837927" w:rsidRDefault="006C7099" w:rsidP="006C7099">
      <w:pPr>
        <w:pStyle w:val="Caption"/>
        <w:jc w:val="center"/>
        <w:rPr>
          <w:sz w:val="20"/>
        </w:rPr>
      </w:pPr>
      <w:r w:rsidRPr="00837927">
        <w:rPr>
          <w:sz w:val="20"/>
        </w:rPr>
        <w:t xml:space="preserve">Figure </w:t>
      </w:r>
      <w:r>
        <w:rPr>
          <w:sz w:val="20"/>
        </w:rPr>
        <w:t>4</w:t>
      </w:r>
      <w:r w:rsidRPr="00837927">
        <w:rPr>
          <w:sz w:val="20"/>
        </w:rPr>
        <w:t xml:space="preserve">: </w:t>
      </w:r>
      <w:r>
        <w:rPr>
          <w:sz w:val="20"/>
        </w:rPr>
        <w:t xml:space="preserve">Average UPT gain vs overhead when </w:t>
      </w:r>
      <m:oMath>
        <m:r>
          <m:rPr>
            <m:sty m:val="bi"/>
          </m:rPr>
          <w:rPr>
            <w:rFonts w:ascii="Cambria Math" w:hAnsi="Cambria Math"/>
            <w:sz w:val="20"/>
          </w:rPr>
          <m:t>N=2</m:t>
        </m:r>
      </m:oMath>
      <w:r>
        <w:rPr>
          <w:sz w:val="20"/>
        </w:rPr>
        <w:t xml:space="preserve"> and 8 ports per TRP</w:t>
      </w:r>
    </w:p>
    <w:p w14:paraId="3AF5CF3E" w14:textId="77777777" w:rsidR="000B4E3A" w:rsidRDefault="000B4E3A" w:rsidP="000B4E3A">
      <w:pPr>
        <w:jc w:val="center"/>
        <w:rPr>
          <w:sz w:val="20"/>
          <w:lang w:eastAsia="ko-KR"/>
        </w:rPr>
      </w:pPr>
    </w:p>
    <w:p w14:paraId="031C4383" w14:textId="77777777" w:rsidR="000B4E3A" w:rsidRDefault="000B4E3A" w:rsidP="00596801">
      <w:pPr>
        <w:rPr>
          <w:sz w:val="20"/>
          <w:lang w:eastAsia="ko-KR"/>
        </w:rPr>
      </w:pPr>
    </w:p>
    <w:p w14:paraId="0C1430E0" w14:textId="3FF833CA" w:rsidR="00724D3C" w:rsidRDefault="0002548C" w:rsidP="00596801">
      <w:pPr>
        <w:rPr>
          <w:sz w:val="20"/>
          <w:lang w:eastAsia="ko-KR"/>
        </w:rPr>
      </w:pPr>
      <w:r>
        <w:rPr>
          <w:sz w:val="20"/>
          <w:lang w:eastAsia="ko-KR"/>
        </w:rPr>
        <w:t>Next</w:t>
      </w:r>
      <w:r w:rsidR="00A80264">
        <w:rPr>
          <w:sz w:val="20"/>
          <w:lang w:eastAsia="ko-KR"/>
        </w:rPr>
        <w:t>, we compare average UPT gain</w:t>
      </w:r>
      <w:r w:rsidR="00646F29">
        <w:rPr>
          <w:sz w:val="20"/>
          <w:lang w:eastAsia="ko-KR"/>
        </w:rPr>
        <w:t>s of CB1/CB2</w:t>
      </w:r>
      <w:r w:rsidR="00A80264">
        <w:rPr>
          <w:sz w:val="20"/>
          <w:lang w:eastAsia="ko-KR"/>
        </w:rPr>
        <w:t xml:space="preserve"> </w:t>
      </w:r>
      <w:r w:rsidR="00646F29">
        <w:rPr>
          <w:sz w:val="20"/>
          <w:lang w:eastAsia="ko-KR"/>
        </w:rPr>
        <w:t xml:space="preserve">over </w:t>
      </w:r>
      <w:proofErr w:type="spellStart"/>
      <w:r w:rsidR="00A80264">
        <w:rPr>
          <w:sz w:val="20"/>
          <w:lang w:eastAsia="ko-KR"/>
        </w:rPr>
        <w:t>s</w:t>
      </w:r>
      <w:r w:rsidR="00646F29">
        <w:rPr>
          <w:sz w:val="20"/>
          <w:lang w:eastAsia="ko-KR"/>
        </w:rPr>
        <w:t>TRP</w:t>
      </w:r>
      <w:proofErr w:type="spellEnd"/>
      <w:r w:rsidR="00646F29">
        <w:rPr>
          <w:sz w:val="20"/>
          <w:lang w:eastAsia="ko-KR"/>
        </w:rPr>
        <w:t xml:space="preserve"> with </w:t>
      </w:r>
      <w:r w:rsidR="00C1713F">
        <w:rPr>
          <w:sz w:val="20"/>
          <w:lang w:eastAsia="ko-KR"/>
        </w:rPr>
        <w:t xml:space="preserve">Rel-16 </w:t>
      </w:r>
      <w:proofErr w:type="spellStart"/>
      <w:r w:rsidR="00C1713F">
        <w:rPr>
          <w:sz w:val="20"/>
          <w:lang w:eastAsia="ko-KR"/>
        </w:rPr>
        <w:t>eType</w:t>
      </w:r>
      <w:proofErr w:type="spellEnd"/>
      <w:r w:rsidR="00C1713F">
        <w:rPr>
          <w:sz w:val="20"/>
          <w:lang w:eastAsia="ko-KR"/>
        </w:rPr>
        <w:t>-II</w:t>
      </w:r>
      <w:r w:rsidR="00646F29">
        <w:rPr>
          <w:sz w:val="20"/>
          <w:lang w:eastAsia="ko-KR"/>
        </w:rPr>
        <w:t xml:space="preserve"> CB with respect to N=2,3,4 in one plot</w:t>
      </w:r>
      <w:r w:rsidR="00A80264">
        <w:rPr>
          <w:sz w:val="20"/>
          <w:lang w:eastAsia="ko-KR"/>
        </w:rPr>
        <w:t xml:space="preserve">, </w:t>
      </w:r>
      <w:r w:rsidR="00A318EC">
        <w:rPr>
          <w:sz w:val="20"/>
          <w:lang w:eastAsia="ko-KR"/>
        </w:rPr>
        <w:t xml:space="preserve">as </w:t>
      </w:r>
      <w:r w:rsidR="00A80264">
        <w:rPr>
          <w:sz w:val="20"/>
          <w:lang w:eastAsia="ko-KR"/>
        </w:rPr>
        <w:t>shown in Figure 5.</w:t>
      </w:r>
      <w:r w:rsidR="00164BD1">
        <w:rPr>
          <w:sz w:val="20"/>
          <w:lang w:eastAsia="ko-KR"/>
        </w:rPr>
        <w:t xml:space="preserve"> </w:t>
      </w:r>
    </w:p>
    <w:p w14:paraId="7DA3A9C2" w14:textId="77777777" w:rsidR="00A80264" w:rsidRDefault="00A80264" w:rsidP="00596801">
      <w:pPr>
        <w:rPr>
          <w:sz w:val="20"/>
          <w:lang w:eastAsia="ko-KR"/>
        </w:rPr>
      </w:pPr>
    </w:p>
    <w:p w14:paraId="0AB47403" w14:textId="61E12CE8" w:rsidR="00E54CF3" w:rsidRDefault="00724D3C" w:rsidP="00596801">
      <w:pPr>
        <w:rPr>
          <w:i/>
          <w:sz w:val="20"/>
          <w:lang w:eastAsia="ko-KR"/>
        </w:rPr>
      </w:pPr>
      <w:r w:rsidRPr="00765298">
        <w:rPr>
          <w:b/>
          <w:i/>
          <w:sz w:val="20"/>
          <w:lang w:eastAsia="ko-KR"/>
        </w:rPr>
        <w:t xml:space="preserve">Observation </w:t>
      </w:r>
      <w:r w:rsidR="0016549F" w:rsidRPr="00765298">
        <w:rPr>
          <w:b/>
          <w:i/>
          <w:sz w:val="20"/>
          <w:lang w:eastAsia="ko-KR"/>
        </w:rPr>
        <w:t>4</w:t>
      </w:r>
      <w:r w:rsidRPr="00765298">
        <w:rPr>
          <w:b/>
          <w:i/>
          <w:sz w:val="20"/>
          <w:lang w:eastAsia="ko-KR"/>
        </w:rPr>
        <w:t>:</w:t>
      </w:r>
      <w:r w:rsidRPr="00164BD1">
        <w:rPr>
          <w:i/>
          <w:sz w:val="20"/>
          <w:lang w:eastAsia="ko-KR"/>
        </w:rPr>
        <w:t xml:space="preserve"> </w:t>
      </w:r>
      <w:r w:rsidR="00C62FF2">
        <w:rPr>
          <w:i/>
          <w:sz w:val="20"/>
          <w:lang w:eastAsia="ko-KR"/>
        </w:rPr>
        <w:t>Significant performance gain (e.g.35-</w:t>
      </w:r>
      <w:r w:rsidR="00C1119D">
        <w:rPr>
          <w:i/>
          <w:sz w:val="20"/>
          <w:lang w:eastAsia="ko-KR"/>
        </w:rPr>
        <w:t>45</w:t>
      </w:r>
      <w:r w:rsidR="00D76C9B">
        <w:rPr>
          <w:i/>
          <w:sz w:val="20"/>
          <w:lang w:eastAsia="ko-KR"/>
        </w:rPr>
        <w:t>% in avg. UPT with CB2 and 25-</w:t>
      </w:r>
      <w:r w:rsidR="00C1119D">
        <w:rPr>
          <w:i/>
          <w:sz w:val="20"/>
          <w:lang w:eastAsia="ko-KR"/>
        </w:rPr>
        <w:t>35</w:t>
      </w:r>
      <w:r w:rsidR="00C62FF2">
        <w:rPr>
          <w:i/>
          <w:sz w:val="20"/>
          <w:lang w:eastAsia="ko-KR"/>
        </w:rPr>
        <w:t xml:space="preserve">% in avg. UPT with CB1) can be achieved with </w:t>
      </w:r>
      <w:proofErr w:type="spellStart"/>
      <w:r w:rsidR="00C62FF2">
        <w:rPr>
          <w:i/>
          <w:sz w:val="20"/>
          <w:lang w:eastAsia="ko-KR"/>
        </w:rPr>
        <w:t>mTRP</w:t>
      </w:r>
      <w:proofErr w:type="spellEnd"/>
      <w:r w:rsidR="00C62FF2">
        <w:rPr>
          <w:i/>
          <w:sz w:val="20"/>
          <w:lang w:eastAsia="ko-KR"/>
        </w:rPr>
        <w:t xml:space="preserve"> </w:t>
      </w:r>
      <w:r w:rsidR="00D76C9B">
        <w:rPr>
          <w:i/>
          <w:sz w:val="20"/>
          <w:lang w:eastAsia="ko-KR"/>
        </w:rPr>
        <w:t xml:space="preserve">C-JT CSI </w:t>
      </w:r>
      <w:r w:rsidR="00C62FF2">
        <w:rPr>
          <w:i/>
          <w:sz w:val="20"/>
          <w:lang w:eastAsia="ko-KR"/>
        </w:rPr>
        <w:t xml:space="preserve">(N=2,3,4) </w:t>
      </w:r>
      <w:r w:rsidR="00D76C9B">
        <w:rPr>
          <w:i/>
          <w:sz w:val="20"/>
          <w:lang w:eastAsia="ko-KR"/>
        </w:rPr>
        <w:t>over</w:t>
      </w:r>
      <w:r w:rsidR="00C62FF2">
        <w:rPr>
          <w:i/>
          <w:sz w:val="20"/>
          <w:lang w:eastAsia="ko-KR"/>
        </w:rPr>
        <w:t xml:space="preserve"> </w:t>
      </w:r>
      <w:proofErr w:type="spellStart"/>
      <w:r w:rsidR="00C62FF2">
        <w:rPr>
          <w:i/>
          <w:sz w:val="20"/>
          <w:lang w:eastAsia="ko-KR"/>
        </w:rPr>
        <w:t>sTRP</w:t>
      </w:r>
      <w:proofErr w:type="spellEnd"/>
      <w:r w:rsidR="00C62FF2">
        <w:rPr>
          <w:i/>
          <w:sz w:val="20"/>
          <w:lang w:eastAsia="ko-KR"/>
        </w:rPr>
        <w:t xml:space="preserve"> </w:t>
      </w:r>
      <w:r w:rsidR="00D76C9B">
        <w:rPr>
          <w:i/>
          <w:sz w:val="20"/>
          <w:lang w:eastAsia="ko-KR"/>
        </w:rPr>
        <w:t xml:space="preserve">CSI </w:t>
      </w:r>
      <w:r w:rsidR="00C62FF2">
        <w:rPr>
          <w:i/>
          <w:sz w:val="20"/>
          <w:lang w:eastAsia="ko-KR"/>
        </w:rPr>
        <w:t>(N=1)</w:t>
      </w:r>
      <w:r w:rsidR="00164BD1" w:rsidRPr="00164BD1">
        <w:rPr>
          <w:i/>
          <w:sz w:val="20"/>
          <w:lang w:eastAsia="ko-KR"/>
        </w:rPr>
        <w:t>.</w:t>
      </w:r>
    </w:p>
    <w:p w14:paraId="0A933D7D" w14:textId="79792A92" w:rsidR="00A318EC" w:rsidRPr="00164BD1" w:rsidRDefault="00A318EC" w:rsidP="00596801">
      <w:pPr>
        <w:rPr>
          <w:i/>
          <w:sz w:val="20"/>
          <w:lang w:eastAsia="ko-KR"/>
        </w:rPr>
      </w:pPr>
    </w:p>
    <w:p w14:paraId="47D3465F" w14:textId="38630C9D" w:rsidR="000B4E3A" w:rsidRDefault="00F70C2F" w:rsidP="000B4E3A">
      <w:pPr>
        <w:jc w:val="center"/>
        <w:rPr>
          <w:sz w:val="20"/>
          <w:lang w:eastAsia="ko-KR"/>
        </w:rPr>
      </w:pPr>
      <w:r w:rsidRPr="00F70C2F">
        <w:rPr>
          <w:noProof/>
        </w:rPr>
        <w:lastRenderedPageBreak/>
        <w:t xml:space="preserve"> </w:t>
      </w:r>
      <w:r>
        <w:rPr>
          <w:noProof/>
          <w:lang w:val="en-US"/>
        </w:rPr>
        <w:drawing>
          <wp:inline distT="0" distB="0" distL="0" distR="0" wp14:anchorId="1DA2E13A" wp14:editId="7323E37E">
            <wp:extent cx="4810125" cy="2600325"/>
            <wp:effectExtent l="0" t="0" r="9525" b="9525"/>
            <wp:docPr id="14" name="Chart 14">
              <a:extLst xmlns:a="http://schemas.openxmlformats.org/drawingml/2006/main">
                <a:ext uri="{FF2B5EF4-FFF2-40B4-BE49-F238E27FC236}">
                  <a16:creationId xmlns:a16="http://schemas.microsoft.com/office/drawing/2014/main" id="{48160276-40EB-499F-BC16-6E2EE64200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F3F7598" w14:textId="488272F0" w:rsidR="00164BD1" w:rsidRPr="00837927" w:rsidRDefault="00164BD1" w:rsidP="00164BD1">
      <w:pPr>
        <w:pStyle w:val="Caption"/>
        <w:jc w:val="center"/>
        <w:rPr>
          <w:sz w:val="20"/>
        </w:rPr>
      </w:pPr>
      <w:r w:rsidRPr="00837927">
        <w:rPr>
          <w:sz w:val="20"/>
        </w:rPr>
        <w:t xml:space="preserve">Figure </w:t>
      </w:r>
      <w:r>
        <w:rPr>
          <w:sz w:val="20"/>
        </w:rPr>
        <w:t>5</w:t>
      </w:r>
      <w:r w:rsidRPr="00837927">
        <w:rPr>
          <w:sz w:val="20"/>
        </w:rPr>
        <w:t xml:space="preserve">: </w:t>
      </w:r>
      <w:r>
        <w:rPr>
          <w:sz w:val="20"/>
        </w:rPr>
        <w:t xml:space="preserve">Average UPT gain </w:t>
      </w:r>
      <w:r w:rsidR="00FB18BF">
        <w:rPr>
          <w:sz w:val="20"/>
        </w:rPr>
        <w:t xml:space="preserve">of </w:t>
      </w:r>
      <w:proofErr w:type="spellStart"/>
      <w:r w:rsidR="00FB18BF">
        <w:rPr>
          <w:sz w:val="20"/>
        </w:rPr>
        <w:t>mTRP</w:t>
      </w:r>
      <w:proofErr w:type="spellEnd"/>
      <w:r w:rsidR="00FB18BF">
        <w:rPr>
          <w:sz w:val="20"/>
        </w:rPr>
        <w:t xml:space="preserve"> with N=2,3,4 </w:t>
      </w:r>
      <w:r>
        <w:rPr>
          <w:sz w:val="20"/>
        </w:rPr>
        <w:t>vs overhead</w:t>
      </w:r>
      <w:r w:rsidR="00A37E81">
        <w:rPr>
          <w:sz w:val="20"/>
        </w:rPr>
        <w:t xml:space="preserve">, and </w:t>
      </w:r>
      <w:r>
        <w:rPr>
          <w:sz w:val="20"/>
        </w:rPr>
        <w:t>8 ports per TRP</w:t>
      </w:r>
    </w:p>
    <w:p w14:paraId="108EFBD9" w14:textId="77777777" w:rsidR="000B4E3A" w:rsidRDefault="000B4E3A" w:rsidP="000B4E3A">
      <w:pPr>
        <w:jc w:val="center"/>
        <w:rPr>
          <w:sz w:val="20"/>
          <w:lang w:eastAsia="ko-KR"/>
        </w:rPr>
      </w:pPr>
    </w:p>
    <w:p w14:paraId="2FE9D67C" w14:textId="4F80455E" w:rsidR="00765298" w:rsidRPr="00EE67C1" w:rsidRDefault="002C091E" w:rsidP="00765298">
      <w:pPr>
        <w:rPr>
          <w:sz w:val="20"/>
          <w:lang w:eastAsia="ko-KR"/>
        </w:rPr>
      </w:pPr>
      <w:r>
        <w:rPr>
          <w:sz w:val="20"/>
          <w:lang w:eastAsia="ko-KR"/>
        </w:rPr>
        <w:t>The next set of results are provided for</w:t>
      </w:r>
      <w:r w:rsidR="004466D9">
        <w:rPr>
          <w:sz w:val="20"/>
          <w:lang w:eastAsia="ko-KR"/>
        </w:rPr>
        <w:t xml:space="preserve"> the case of 4 ports per TRP</w:t>
      </w:r>
      <w:r>
        <w:rPr>
          <w:sz w:val="20"/>
          <w:lang w:eastAsia="ko-KR"/>
        </w:rPr>
        <w:t>. The simulation</w:t>
      </w:r>
      <w:r w:rsidR="004466D9">
        <w:rPr>
          <w:sz w:val="20"/>
          <w:lang w:eastAsia="ko-KR"/>
        </w:rPr>
        <w:t xml:space="preserve"> </w:t>
      </w:r>
      <w:r w:rsidR="00537C74">
        <w:rPr>
          <w:sz w:val="20"/>
          <w:lang w:eastAsia="ko-KR"/>
        </w:rPr>
        <w:t>results</w:t>
      </w:r>
      <w:r>
        <w:rPr>
          <w:sz w:val="20"/>
          <w:lang w:eastAsia="ko-KR"/>
        </w:rPr>
        <w:t>, analogous to</w:t>
      </w:r>
      <w:r w:rsidR="00051392">
        <w:rPr>
          <w:sz w:val="20"/>
          <w:lang w:eastAsia="ko-KR"/>
        </w:rPr>
        <w:t xml:space="preserve"> Figure 2, 3, 4, and 5, </w:t>
      </w:r>
      <w:r>
        <w:rPr>
          <w:sz w:val="20"/>
          <w:lang w:eastAsia="ko-KR"/>
        </w:rPr>
        <w:t>are provided in</w:t>
      </w:r>
      <w:r w:rsidR="004466D9">
        <w:rPr>
          <w:sz w:val="20"/>
          <w:lang w:eastAsia="ko-KR"/>
        </w:rPr>
        <w:t xml:space="preserve"> </w:t>
      </w:r>
      <w:r w:rsidR="00765298">
        <w:rPr>
          <w:sz w:val="20"/>
          <w:lang w:eastAsia="ko-KR"/>
        </w:rPr>
        <w:t>Figures 6, 7, 8</w:t>
      </w:r>
      <w:r w:rsidR="00051392">
        <w:rPr>
          <w:sz w:val="20"/>
          <w:lang w:eastAsia="ko-KR"/>
        </w:rPr>
        <w:t>, and 9</w:t>
      </w:r>
      <w:r w:rsidR="00A5307D">
        <w:rPr>
          <w:sz w:val="20"/>
          <w:lang w:eastAsia="ko-KR"/>
        </w:rPr>
        <w:t>, respectively.</w:t>
      </w:r>
      <w:r w:rsidR="00051392">
        <w:rPr>
          <w:sz w:val="20"/>
          <w:lang w:eastAsia="ko-KR"/>
        </w:rPr>
        <w:t xml:space="preserve"> Since each TRP has 4 ports, the maximum </w:t>
      </w:r>
      <w:r w:rsidR="00051392" w:rsidRPr="00923884">
        <w:rPr>
          <w:i/>
          <w:sz w:val="20"/>
          <w:lang w:eastAsia="ko-KR"/>
        </w:rPr>
        <w:t>L</w:t>
      </w:r>
      <w:r w:rsidR="00051392">
        <w:rPr>
          <w:sz w:val="20"/>
          <w:lang w:eastAsia="ko-KR"/>
        </w:rPr>
        <w:t xml:space="preserve"> value is 4/2=2</w:t>
      </w:r>
      <w:r w:rsidR="00A5307D">
        <w:rPr>
          <w:sz w:val="20"/>
          <w:lang w:eastAsia="ko-KR"/>
        </w:rPr>
        <w:t xml:space="preserve"> for CB1 and CB2</w:t>
      </w:r>
      <w:r w:rsidR="00051392">
        <w:rPr>
          <w:sz w:val="20"/>
          <w:lang w:eastAsia="ko-KR"/>
        </w:rPr>
        <w:t xml:space="preserve">. Thus, </w:t>
      </w:r>
      <w:r w:rsidR="004466D9">
        <w:rPr>
          <w:sz w:val="20"/>
          <w:lang w:eastAsia="ko-KR"/>
        </w:rPr>
        <w:t xml:space="preserve">we </w:t>
      </w:r>
      <w:r w:rsidR="00051392">
        <w:rPr>
          <w:sz w:val="20"/>
          <w:lang w:eastAsia="ko-KR"/>
        </w:rPr>
        <w:t xml:space="preserve">used </w:t>
      </w:r>
      <w:proofErr w:type="spellStart"/>
      <w:r w:rsidR="00051392" w:rsidRPr="00051392">
        <w:rPr>
          <w:i/>
          <w:sz w:val="20"/>
          <w:lang w:eastAsia="ko-KR"/>
        </w:rPr>
        <w:t>paraComb</w:t>
      </w:r>
      <w:proofErr w:type="spellEnd"/>
      <w:r w:rsidR="00051392">
        <w:rPr>
          <w:sz w:val="20"/>
          <w:lang w:eastAsia="ko-KR"/>
        </w:rPr>
        <w:t xml:space="preserve">=1 and 2, and modified </w:t>
      </w:r>
      <w:proofErr w:type="spellStart"/>
      <w:r w:rsidR="00051392" w:rsidRPr="00051392">
        <w:rPr>
          <w:i/>
          <w:sz w:val="20"/>
          <w:lang w:eastAsia="ko-KR"/>
        </w:rPr>
        <w:t>paraComb</w:t>
      </w:r>
      <w:proofErr w:type="spellEnd"/>
      <w:r w:rsidR="00051392">
        <w:rPr>
          <w:sz w:val="20"/>
          <w:lang w:eastAsia="ko-KR"/>
        </w:rPr>
        <w:t xml:space="preserve">=5 and 6 by replacing </w:t>
      </w:r>
      <w:r w:rsidR="00051392" w:rsidRPr="00051392">
        <w:rPr>
          <w:i/>
          <w:sz w:val="20"/>
          <w:lang w:eastAsia="ko-KR"/>
        </w:rPr>
        <w:t>L=4</w:t>
      </w:r>
      <w:r w:rsidR="00051392">
        <w:rPr>
          <w:sz w:val="20"/>
          <w:lang w:eastAsia="ko-KR"/>
        </w:rPr>
        <w:t xml:space="preserve"> with </w:t>
      </w:r>
      <w:r w:rsidR="00051392" w:rsidRPr="00051392">
        <w:rPr>
          <w:i/>
          <w:sz w:val="20"/>
          <w:lang w:eastAsia="ko-KR"/>
        </w:rPr>
        <w:t>L=2</w:t>
      </w:r>
      <w:r w:rsidR="00051392">
        <w:rPr>
          <w:sz w:val="20"/>
          <w:lang w:eastAsia="ko-KR"/>
        </w:rPr>
        <w:t xml:space="preserve">, and we </w:t>
      </w:r>
      <w:r w:rsidR="00A5307D">
        <w:rPr>
          <w:sz w:val="20"/>
          <w:lang w:eastAsia="ko-KR"/>
        </w:rPr>
        <w:t>denoted</w:t>
      </w:r>
      <w:r w:rsidR="00051392">
        <w:rPr>
          <w:sz w:val="20"/>
          <w:lang w:eastAsia="ko-KR"/>
        </w:rPr>
        <w:t xml:space="preserve"> it</w:t>
      </w:r>
      <w:r w:rsidR="00A5307D">
        <w:rPr>
          <w:sz w:val="20"/>
          <w:lang w:eastAsia="ko-KR"/>
        </w:rPr>
        <w:t xml:space="preserve"> by</w:t>
      </w:r>
      <w:r w:rsidR="00051392">
        <w:rPr>
          <w:sz w:val="20"/>
          <w:lang w:eastAsia="ko-KR"/>
        </w:rPr>
        <w:t xml:space="preserve"> </w:t>
      </w:r>
      <w:r w:rsidR="00051392" w:rsidRPr="00051392">
        <w:rPr>
          <w:i/>
          <w:sz w:val="20"/>
          <w:lang w:eastAsia="ko-KR"/>
        </w:rPr>
        <w:t xml:space="preserve">adjusted </w:t>
      </w:r>
      <w:proofErr w:type="spellStart"/>
      <w:r w:rsidR="00051392" w:rsidRPr="00051392">
        <w:rPr>
          <w:i/>
          <w:sz w:val="20"/>
          <w:lang w:eastAsia="ko-KR"/>
        </w:rPr>
        <w:t>paraComb</w:t>
      </w:r>
      <w:proofErr w:type="spellEnd"/>
      <w:r w:rsidR="00051392" w:rsidRPr="00051392">
        <w:rPr>
          <w:i/>
          <w:sz w:val="20"/>
          <w:lang w:eastAsia="ko-KR"/>
        </w:rPr>
        <w:t>=1,2,3,4</w:t>
      </w:r>
      <w:r w:rsidR="00A5307D">
        <w:rPr>
          <w:sz w:val="20"/>
          <w:lang w:eastAsia="ko-KR"/>
        </w:rPr>
        <w:t xml:space="preserve"> in the figures</w:t>
      </w:r>
      <w:r w:rsidR="00051392" w:rsidRPr="00051392">
        <w:rPr>
          <w:i/>
          <w:sz w:val="20"/>
          <w:lang w:eastAsia="ko-KR"/>
        </w:rPr>
        <w:t>.</w:t>
      </w:r>
    </w:p>
    <w:p w14:paraId="38D617C2" w14:textId="77777777" w:rsidR="006A384E" w:rsidRDefault="006A384E" w:rsidP="006A384E">
      <w:pPr>
        <w:rPr>
          <w:sz w:val="20"/>
          <w:lang w:eastAsia="ko-KR"/>
        </w:rPr>
      </w:pPr>
    </w:p>
    <w:p w14:paraId="085A369C" w14:textId="0C452549" w:rsidR="00E54CF3" w:rsidRPr="00735356" w:rsidRDefault="005C59AE" w:rsidP="00E54CF3">
      <w:pPr>
        <w:rPr>
          <w:sz w:val="20"/>
          <w:lang w:eastAsia="ko-KR"/>
        </w:rPr>
      </w:pPr>
      <w:r>
        <w:rPr>
          <w:sz w:val="20"/>
          <w:lang w:eastAsia="ko-KR"/>
        </w:rPr>
        <w:t xml:space="preserve">As shown in Figures 6, 7, 8, and 9, similar trends of CB1, CB2, and Rel-16 T2 CB are </w:t>
      </w:r>
      <w:r w:rsidR="00263904">
        <w:rPr>
          <w:sz w:val="20"/>
          <w:lang w:eastAsia="ko-KR"/>
        </w:rPr>
        <w:t>observed</w:t>
      </w:r>
      <w:r w:rsidR="00796639">
        <w:rPr>
          <w:sz w:val="20"/>
          <w:lang w:eastAsia="ko-KR"/>
        </w:rPr>
        <w:t>, as we observed in the case of 8 ports per TRP</w:t>
      </w:r>
      <w:r w:rsidR="00C702D6">
        <w:rPr>
          <w:sz w:val="20"/>
          <w:lang w:eastAsia="ko-KR"/>
        </w:rPr>
        <w:t>.</w:t>
      </w:r>
      <w:r w:rsidR="00735356">
        <w:rPr>
          <w:sz w:val="20"/>
          <w:lang w:eastAsia="ko-KR"/>
        </w:rPr>
        <w:t xml:space="preserve"> </w:t>
      </w:r>
    </w:p>
    <w:p w14:paraId="07EDBCF1" w14:textId="77777777" w:rsidR="00263904" w:rsidRDefault="00263904" w:rsidP="00E54CF3">
      <w:pPr>
        <w:rPr>
          <w:sz w:val="20"/>
          <w:lang w:eastAsia="ko-KR"/>
        </w:rPr>
      </w:pPr>
    </w:p>
    <w:p w14:paraId="2481E0BB" w14:textId="3ED86956" w:rsidR="00D8128D" w:rsidRDefault="002C091E" w:rsidP="00E54CF3">
      <w:pPr>
        <w:rPr>
          <w:i/>
          <w:sz w:val="20"/>
          <w:lang w:eastAsia="ko-KR"/>
        </w:rPr>
      </w:pPr>
      <w:r w:rsidRPr="00765298">
        <w:rPr>
          <w:b/>
          <w:i/>
          <w:sz w:val="20"/>
          <w:lang w:eastAsia="ko-KR"/>
        </w:rPr>
        <w:t xml:space="preserve">Observation </w:t>
      </w:r>
      <w:r w:rsidR="000C1D16">
        <w:rPr>
          <w:b/>
          <w:i/>
          <w:sz w:val="20"/>
          <w:lang w:eastAsia="ko-KR"/>
        </w:rPr>
        <w:t>5</w:t>
      </w:r>
      <w:r w:rsidRPr="00765298">
        <w:rPr>
          <w:b/>
          <w:i/>
          <w:sz w:val="20"/>
          <w:lang w:eastAsia="ko-KR"/>
        </w:rPr>
        <w:t>:</w:t>
      </w:r>
      <w:r>
        <w:rPr>
          <w:b/>
          <w:i/>
          <w:sz w:val="20"/>
          <w:lang w:eastAsia="ko-KR"/>
        </w:rPr>
        <w:t xml:space="preserve"> </w:t>
      </w:r>
      <w:r>
        <w:rPr>
          <w:i/>
          <w:sz w:val="20"/>
          <w:lang w:eastAsia="ko-KR"/>
        </w:rPr>
        <w:t xml:space="preserve">the </w:t>
      </w:r>
      <w:r w:rsidR="00C702D6">
        <w:rPr>
          <w:i/>
          <w:sz w:val="20"/>
          <w:lang w:eastAsia="ko-KR"/>
        </w:rPr>
        <w:t>throughput</w:t>
      </w:r>
      <w:r>
        <w:rPr>
          <w:i/>
          <w:sz w:val="20"/>
          <w:lang w:eastAsia="ko-KR"/>
        </w:rPr>
        <w:t xml:space="preserve">-overhead trade-offs for 4 ports are similar to </w:t>
      </w:r>
      <w:r w:rsidR="00537C74">
        <w:rPr>
          <w:i/>
          <w:sz w:val="20"/>
          <w:lang w:eastAsia="ko-KR"/>
        </w:rPr>
        <w:t>that</w:t>
      </w:r>
      <w:r>
        <w:rPr>
          <w:i/>
          <w:sz w:val="20"/>
          <w:lang w:eastAsia="ko-KR"/>
        </w:rPr>
        <w:t xml:space="preserve"> for 8 ports.</w:t>
      </w:r>
    </w:p>
    <w:p w14:paraId="64801A84" w14:textId="77777777" w:rsidR="00673748" w:rsidRPr="002C091E" w:rsidRDefault="00673748" w:rsidP="00E54CF3">
      <w:pPr>
        <w:rPr>
          <w:sz w:val="20"/>
          <w:lang w:eastAsia="ko-KR"/>
        </w:rPr>
      </w:pPr>
    </w:p>
    <w:p w14:paraId="3BF10AF7" w14:textId="0F4DCF94" w:rsidR="006A384E" w:rsidRDefault="00D8128D" w:rsidP="006A384E">
      <w:pPr>
        <w:jc w:val="center"/>
        <w:rPr>
          <w:sz w:val="20"/>
          <w:lang w:eastAsia="ko-KR"/>
        </w:rPr>
      </w:pPr>
      <w:r>
        <w:rPr>
          <w:noProof/>
          <w:lang w:val="en-US"/>
        </w:rPr>
        <w:drawing>
          <wp:inline distT="0" distB="0" distL="0" distR="0" wp14:anchorId="674DCF41" wp14:editId="4B180D51">
            <wp:extent cx="4610100" cy="2647950"/>
            <wp:effectExtent l="0" t="0" r="0" b="0"/>
            <wp:docPr id="9" name="Chart 9">
              <a:extLst xmlns:a="http://schemas.openxmlformats.org/drawingml/2006/main">
                <a:ext uri="{FF2B5EF4-FFF2-40B4-BE49-F238E27FC236}">
                  <a16:creationId xmlns:a16="http://schemas.microsoft.com/office/drawing/2014/main" id="{62D858D4-1BF2-4D28-B00F-FD7A75E85E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93E838B" w14:textId="6835EEC7" w:rsidR="00164BD1" w:rsidRDefault="00164BD1" w:rsidP="00164BD1">
      <w:pPr>
        <w:pStyle w:val="Caption"/>
        <w:jc w:val="center"/>
        <w:rPr>
          <w:sz w:val="20"/>
        </w:rPr>
      </w:pPr>
      <w:r w:rsidRPr="00837927">
        <w:rPr>
          <w:sz w:val="20"/>
        </w:rPr>
        <w:t xml:space="preserve">Figure </w:t>
      </w:r>
      <w:r>
        <w:rPr>
          <w:sz w:val="20"/>
        </w:rPr>
        <w:t>6</w:t>
      </w:r>
      <w:r w:rsidRPr="00837927">
        <w:rPr>
          <w:sz w:val="20"/>
        </w:rPr>
        <w:t xml:space="preserve">: </w:t>
      </w:r>
      <w:r>
        <w:rPr>
          <w:sz w:val="20"/>
        </w:rPr>
        <w:t xml:space="preserve">Average UPT gain vs overhead when </w:t>
      </w:r>
      <m:oMath>
        <m:r>
          <m:rPr>
            <m:sty m:val="bi"/>
          </m:rPr>
          <w:rPr>
            <w:rFonts w:ascii="Cambria Math" w:hAnsi="Cambria Math"/>
            <w:sz w:val="20"/>
          </w:rPr>
          <m:t>N=4</m:t>
        </m:r>
      </m:oMath>
      <w:r>
        <w:rPr>
          <w:sz w:val="20"/>
        </w:rPr>
        <w:t xml:space="preserve"> and 4 ports per TRP</w:t>
      </w:r>
    </w:p>
    <w:p w14:paraId="5E492EDB" w14:textId="77777777" w:rsidR="00765298" w:rsidRPr="00765298" w:rsidRDefault="00765298" w:rsidP="00765298"/>
    <w:p w14:paraId="38976CB6" w14:textId="77777777" w:rsidR="00765298" w:rsidRPr="00765298" w:rsidRDefault="00765298" w:rsidP="00765298"/>
    <w:p w14:paraId="24326433" w14:textId="7E1C13EE" w:rsidR="006A384E" w:rsidRDefault="00D8128D" w:rsidP="006A384E">
      <w:pPr>
        <w:jc w:val="center"/>
        <w:rPr>
          <w:sz w:val="20"/>
          <w:lang w:eastAsia="ko-KR"/>
        </w:rPr>
      </w:pPr>
      <w:r>
        <w:rPr>
          <w:noProof/>
          <w:lang w:val="en-US"/>
        </w:rPr>
        <w:lastRenderedPageBreak/>
        <w:drawing>
          <wp:inline distT="0" distB="0" distL="0" distR="0" wp14:anchorId="0D08B5CE" wp14:editId="62D15743">
            <wp:extent cx="4572000" cy="2724150"/>
            <wp:effectExtent l="0" t="0" r="0" b="0"/>
            <wp:docPr id="10" name="Chart 10">
              <a:extLst xmlns:a="http://schemas.openxmlformats.org/drawingml/2006/main">
                <a:ext uri="{FF2B5EF4-FFF2-40B4-BE49-F238E27FC236}">
                  <a16:creationId xmlns:a16="http://schemas.microsoft.com/office/drawing/2014/main" id="{EF807740-14D9-4FDD-A0A5-98F5F3BFFE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C3AC973" w14:textId="079ABC53" w:rsidR="00164BD1" w:rsidRPr="00837927" w:rsidRDefault="00164BD1" w:rsidP="00164BD1">
      <w:pPr>
        <w:pStyle w:val="Caption"/>
        <w:jc w:val="center"/>
        <w:rPr>
          <w:sz w:val="20"/>
        </w:rPr>
      </w:pPr>
      <w:r w:rsidRPr="00837927">
        <w:rPr>
          <w:sz w:val="20"/>
        </w:rPr>
        <w:t xml:space="preserve">Figure </w:t>
      </w:r>
      <w:r>
        <w:rPr>
          <w:sz w:val="20"/>
        </w:rPr>
        <w:t>7</w:t>
      </w:r>
      <w:r w:rsidRPr="00837927">
        <w:rPr>
          <w:sz w:val="20"/>
        </w:rPr>
        <w:t xml:space="preserve">: </w:t>
      </w:r>
      <w:r>
        <w:rPr>
          <w:sz w:val="20"/>
        </w:rPr>
        <w:t xml:space="preserve">Average UPT gain vs overhead when </w:t>
      </w:r>
      <m:oMath>
        <m:r>
          <m:rPr>
            <m:sty m:val="bi"/>
          </m:rPr>
          <w:rPr>
            <w:rFonts w:ascii="Cambria Math" w:hAnsi="Cambria Math"/>
            <w:sz w:val="20"/>
          </w:rPr>
          <m:t>N=3</m:t>
        </m:r>
      </m:oMath>
      <w:r>
        <w:rPr>
          <w:sz w:val="20"/>
        </w:rPr>
        <w:t xml:space="preserve"> and 4 ports per TRP</w:t>
      </w:r>
    </w:p>
    <w:p w14:paraId="364F2136" w14:textId="77777777" w:rsidR="006A384E" w:rsidRDefault="006A384E" w:rsidP="006A384E">
      <w:pPr>
        <w:rPr>
          <w:sz w:val="20"/>
          <w:lang w:eastAsia="ko-KR"/>
        </w:rPr>
      </w:pPr>
    </w:p>
    <w:p w14:paraId="14B9E5B1" w14:textId="7F5AD1FC" w:rsidR="006A384E" w:rsidRDefault="00D8128D" w:rsidP="006A384E">
      <w:pPr>
        <w:jc w:val="center"/>
        <w:rPr>
          <w:sz w:val="20"/>
          <w:lang w:eastAsia="ko-KR"/>
        </w:rPr>
      </w:pPr>
      <w:r>
        <w:rPr>
          <w:noProof/>
          <w:lang w:val="en-US"/>
        </w:rPr>
        <w:drawing>
          <wp:inline distT="0" distB="0" distL="0" distR="0" wp14:anchorId="0869BECC" wp14:editId="7C8BE7B4">
            <wp:extent cx="4686300" cy="2590800"/>
            <wp:effectExtent l="0" t="0" r="0" b="0"/>
            <wp:docPr id="11" name="Chart 11">
              <a:extLst xmlns:a="http://schemas.openxmlformats.org/drawingml/2006/main">
                <a:ext uri="{FF2B5EF4-FFF2-40B4-BE49-F238E27FC236}">
                  <a16:creationId xmlns:a16="http://schemas.microsoft.com/office/drawing/2014/main" id="{3175BB88-C6E5-4D98-9C81-40AE0C0AA05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AAD7F4F" w14:textId="27D38463" w:rsidR="00164BD1" w:rsidRPr="00837927" w:rsidRDefault="00164BD1" w:rsidP="00164BD1">
      <w:pPr>
        <w:pStyle w:val="Caption"/>
        <w:jc w:val="center"/>
        <w:rPr>
          <w:sz w:val="20"/>
        </w:rPr>
      </w:pPr>
      <w:r w:rsidRPr="00837927">
        <w:rPr>
          <w:sz w:val="20"/>
        </w:rPr>
        <w:t xml:space="preserve">Figure </w:t>
      </w:r>
      <w:r>
        <w:rPr>
          <w:sz w:val="20"/>
        </w:rPr>
        <w:t>8</w:t>
      </w:r>
      <w:r w:rsidRPr="00837927">
        <w:rPr>
          <w:sz w:val="20"/>
        </w:rPr>
        <w:t xml:space="preserve">: </w:t>
      </w:r>
      <w:r>
        <w:rPr>
          <w:sz w:val="20"/>
        </w:rPr>
        <w:t xml:space="preserve">Average UPT gain vs overhead when </w:t>
      </w:r>
      <m:oMath>
        <m:r>
          <m:rPr>
            <m:sty m:val="bi"/>
          </m:rPr>
          <w:rPr>
            <w:rFonts w:ascii="Cambria Math" w:hAnsi="Cambria Math"/>
            <w:sz w:val="20"/>
          </w:rPr>
          <m:t>N=2</m:t>
        </m:r>
      </m:oMath>
      <w:r>
        <w:rPr>
          <w:sz w:val="20"/>
        </w:rPr>
        <w:t xml:space="preserve"> and 4 ports per TRP</w:t>
      </w:r>
    </w:p>
    <w:p w14:paraId="2CF9C288" w14:textId="77777777" w:rsidR="006A384E" w:rsidRDefault="006A384E" w:rsidP="006A384E">
      <w:pPr>
        <w:jc w:val="center"/>
        <w:rPr>
          <w:sz w:val="20"/>
          <w:lang w:eastAsia="ko-KR"/>
        </w:rPr>
      </w:pPr>
    </w:p>
    <w:p w14:paraId="04A8A42A" w14:textId="4D66E5F5" w:rsidR="006A384E" w:rsidRDefault="006A384E" w:rsidP="006A384E">
      <w:pPr>
        <w:rPr>
          <w:sz w:val="20"/>
          <w:lang w:eastAsia="ko-KR"/>
        </w:rPr>
      </w:pPr>
    </w:p>
    <w:p w14:paraId="402868F4" w14:textId="5F4E2390" w:rsidR="0072666D" w:rsidRDefault="0072666D" w:rsidP="0072666D">
      <w:pPr>
        <w:rPr>
          <w:sz w:val="20"/>
          <w:lang w:eastAsia="ko-KR"/>
        </w:rPr>
      </w:pPr>
      <w:r>
        <w:rPr>
          <w:sz w:val="20"/>
          <w:lang w:eastAsia="ko-KR"/>
        </w:rPr>
        <w:t xml:space="preserve">As seen in Figures 7, 8, 9, and 10, </w:t>
      </w:r>
      <w:r w:rsidR="00E95FF6">
        <w:rPr>
          <w:sz w:val="20"/>
          <w:lang w:eastAsia="ko-KR"/>
        </w:rPr>
        <w:t>it can be observed</w:t>
      </w:r>
      <w:r w:rsidR="00C1119D">
        <w:rPr>
          <w:sz w:val="20"/>
          <w:lang w:eastAsia="ko-KR"/>
        </w:rPr>
        <w:t xml:space="preserve"> that the gains of CB1/CB2</w:t>
      </w:r>
      <w:r w:rsidR="004B3D6F">
        <w:rPr>
          <w:sz w:val="20"/>
          <w:lang w:eastAsia="ko-KR"/>
        </w:rPr>
        <w:t xml:space="preserve"> over </w:t>
      </w:r>
      <w:proofErr w:type="spellStart"/>
      <w:r w:rsidR="004B3D6F">
        <w:rPr>
          <w:sz w:val="20"/>
          <w:lang w:eastAsia="ko-KR"/>
        </w:rPr>
        <w:t>sTRP</w:t>
      </w:r>
      <w:proofErr w:type="spellEnd"/>
      <w:r w:rsidR="004B3D6F">
        <w:rPr>
          <w:sz w:val="20"/>
          <w:lang w:eastAsia="ko-KR"/>
        </w:rPr>
        <w:t xml:space="preserve"> w/ </w:t>
      </w:r>
      <w:r w:rsidR="00C1713F">
        <w:rPr>
          <w:sz w:val="20"/>
          <w:lang w:eastAsia="ko-KR"/>
        </w:rPr>
        <w:t xml:space="preserve">Rel-16 </w:t>
      </w:r>
      <w:proofErr w:type="spellStart"/>
      <w:r w:rsidR="00C1713F">
        <w:rPr>
          <w:sz w:val="20"/>
          <w:lang w:eastAsia="ko-KR"/>
        </w:rPr>
        <w:t>eType</w:t>
      </w:r>
      <w:proofErr w:type="spellEnd"/>
      <w:r w:rsidR="00C1713F">
        <w:rPr>
          <w:sz w:val="20"/>
          <w:lang w:eastAsia="ko-KR"/>
        </w:rPr>
        <w:t>-II</w:t>
      </w:r>
      <w:r w:rsidR="004B3D6F">
        <w:rPr>
          <w:sz w:val="20"/>
          <w:lang w:eastAsia="ko-KR"/>
        </w:rPr>
        <w:t xml:space="preserve"> CB </w:t>
      </w:r>
      <w:r>
        <w:rPr>
          <w:sz w:val="20"/>
          <w:lang w:eastAsia="ko-KR"/>
        </w:rPr>
        <w:t xml:space="preserve">becomes further significant. This is because the baseline method, </w:t>
      </w:r>
      <w:proofErr w:type="spellStart"/>
      <w:r>
        <w:rPr>
          <w:sz w:val="20"/>
          <w:lang w:eastAsia="ko-KR"/>
        </w:rPr>
        <w:t>sTRP</w:t>
      </w:r>
      <w:proofErr w:type="spellEnd"/>
      <w:r>
        <w:rPr>
          <w:sz w:val="20"/>
          <w:lang w:eastAsia="ko-KR"/>
        </w:rPr>
        <w:t xml:space="preserve"> w/ </w:t>
      </w:r>
      <w:r w:rsidR="00C1713F">
        <w:rPr>
          <w:sz w:val="20"/>
          <w:lang w:eastAsia="ko-KR"/>
        </w:rPr>
        <w:t xml:space="preserve">Rel-16 </w:t>
      </w:r>
      <w:proofErr w:type="spellStart"/>
      <w:r w:rsidR="00C1713F">
        <w:rPr>
          <w:sz w:val="20"/>
          <w:lang w:eastAsia="ko-KR"/>
        </w:rPr>
        <w:t>eType</w:t>
      </w:r>
      <w:proofErr w:type="spellEnd"/>
      <w:r w:rsidR="00C1713F">
        <w:rPr>
          <w:sz w:val="20"/>
          <w:lang w:eastAsia="ko-KR"/>
        </w:rPr>
        <w:t>-II</w:t>
      </w:r>
      <w:r>
        <w:rPr>
          <w:sz w:val="20"/>
          <w:lang w:eastAsia="ko-KR"/>
        </w:rPr>
        <w:t xml:space="preserve"> CB using 4 ports, yields limited performance </w:t>
      </w:r>
      <w:r w:rsidR="00E95FF6">
        <w:rPr>
          <w:sz w:val="20"/>
          <w:lang w:eastAsia="ko-KR"/>
        </w:rPr>
        <w:t xml:space="preserve">that falls much short of the achievable UPT in a given traffic. </w:t>
      </w:r>
      <w:r>
        <w:rPr>
          <w:sz w:val="20"/>
          <w:lang w:eastAsia="ko-KR"/>
        </w:rPr>
        <w:t xml:space="preserve">    </w:t>
      </w:r>
    </w:p>
    <w:p w14:paraId="204493DB" w14:textId="77777777" w:rsidR="0072666D" w:rsidRDefault="0072666D" w:rsidP="0072666D">
      <w:pPr>
        <w:rPr>
          <w:sz w:val="20"/>
          <w:lang w:eastAsia="ko-KR"/>
        </w:rPr>
      </w:pPr>
    </w:p>
    <w:p w14:paraId="3767D4CE" w14:textId="74DA9DE0" w:rsidR="00E95FF6" w:rsidRPr="00E508F8" w:rsidRDefault="00E95FF6" w:rsidP="006F0D00">
      <w:pPr>
        <w:rPr>
          <w:i/>
          <w:sz w:val="20"/>
          <w:lang w:eastAsia="ko-KR"/>
        </w:rPr>
      </w:pPr>
      <w:r w:rsidRPr="00765298">
        <w:rPr>
          <w:b/>
          <w:i/>
          <w:sz w:val="20"/>
          <w:lang w:eastAsia="ko-KR"/>
        </w:rPr>
        <w:t xml:space="preserve">Observation </w:t>
      </w:r>
      <w:r>
        <w:rPr>
          <w:b/>
          <w:i/>
          <w:sz w:val="20"/>
          <w:lang w:eastAsia="ko-KR"/>
        </w:rPr>
        <w:t>6</w:t>
      </w:r>
      <w:r w:rsidRPr="00765298">
        <w:rPr>
          <w:b/>
          <w:i/>
          <w:sz w:val="20"/>
          <w:lang w:eastAsia="ko-KR"/>
        </w:rPr>
        <w:t>:</w:t>
      </w:r>
      <w:r w:rsidRPr="00164BD1">
        <w:rPr>
          <w:i/>
          <w:sz w:val="20"/>
          <w:lang w:eastAsia="ko-KR"/>
        </w:rPr>
        <w:t xml:space="preserve"> </w:t>
      </w:r>
      <w:r>
        <w:rPr>
          <w:i/>
          <w:sz w:val="20"/>
          <w:lang w:eastAsia="ko-KR"/>
        </w:rPr>
        <w:t xml:space="preserve">Further significant performance gain (e.g.70-110% in avg. UPT with CB2 and 50-90% in avg. UPT with CB1) can be achieved with </w:t>
      </w:r>
      <w:proofErr w:type="spellStart"/>
      <w:r>
        <w:rPr>
          <w:i/>
          <w:sz w:val="20"/>
          <w:lang w:eastAsia="ko-KR"/>
        </w:rPr>
        <w:t>mTRP</w:t>
      </w:r>
      <w:proofErr w:type="spellEnd"/>
      <w:r>
        <w:rPr>
          <w:i/>
          <w:sz w:val="20"/>
          <w:lang w:eastAsia="ko-KR"/>
        </w:rPr>
        <w:t xml:space="preserve"> C-JT CSI (N=2,3,4) over </w:t>
      </w:r>
      <w:proofErr w:type="spellStart"/>
      <w:r>
        <w:rPr>
          <w:i/>
          <w:sz w:val="20"/>
          <w:lang w:eastAsia="ko-KR"/>
        </w:rPr>
        <w:t>sTRP</w:t>
      </w:r>
      <w:proofErr w:type="spellEnd"/>
      <w:r>
        <w:rPr>
          <w:i/>
          <w:sz w:val="20"/>
          <w:lang w:eastAsia="ko-KR"/>
        </w:rPr>
        <w:t xml:space="preserve"> CSI (N=1)</w:t>
      </w:r>
      <w:r w:rsidRPr="00164BD1">
        <w:rPr>
          <w:i/>
          <w:sz w:val="20"/>
          <w:lang w:eastAsia="ko-KR"/>
        </w:rPr>
        <w:t>.</w:t>
      </w:r>
      <w:r>
        <w:rPr>
          <w:i/>
          <w:sz w:val="20"/>
          <w:lang w:eastAsia="ko-KR"/>
        </w:rPr>
        <w:t xml:space="preserve"> </w:t>
      </w:r>
    </w:p>
    <w:p w14:paraId="54AEA10B" w14:textId="77777777" w:rsidR="00164BD1" w:rsidRDefault="00164BD1" w:rsidP="006A384E">
      <w:pPr>
        <w:rPr>
          <w:sz w:val="20"/>
          <w:lang w:eastAsia="ko-KR"/>
        </w:rPr>
      </w:pPr>
    </w:p>
    <w:p w14:paraId="4A650F44" w14:textId="77777777" w:rsidR="006A384E" w:rsidRDefault="00C743C1" w:rsidP="006A384E">
      <w:pPr>
        <w:jc w:val="center"/>
        <w:rPr>
          <w:sz w:val="20"/>
          <w:lang w:eastAsia="ko-KR"/>
        </w:rPr>
      </w:pPr>
      <w:r w:rsidRPr="00C743C1">
        <w:rPr>
          <w:noProof/>
          <w:sz w:val="20"/>
          <w:lang w:val="en-US"/>
        </w:rPr>
        <w:lastRenderedPageBreak/>
        <w:drawing>
          <wp:inline distT="0" distB="0" distL="0" distR="0" wp14:anchorId="1B62EAFE" wp14:editId="59019DE3">
            <wp:extent cx="4686300" cy="2667000"/>
            <wp:effectExtent l="0" t="0" r="0" b="0"/>
            <wp:docPr id="57" name="Chart 57">
              <a:extLst xmlns:a="http://schemas.openxmlformats.org/drawingml/2006/main">
                <a:ext uri="{FF2B5EF4-FFF2-40B4-BE49-F238E27FC236}">
                  <a16:creationId xmlns:a16="http://schemas.microsoft.com/office/drawing/2014/main" id="{FA2D1D9C-8681-40C1-AF5E-69641D8F86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2078F9A" w14:textId="35A62527" w:rsidR="00765298" w:rsidRPr="00837927" w:rsidRDefault="00765298" w:rsidP="00765298">
      <w:pPr>
        <w:pStyle w:val="Caption"/>
        <w:jc w:val="center"/>
        <w:rPr>
          <w:sz w:val="20"/>
        </w:rPr>
      </w:pPr>
      <w:r w:rsidRPr="00837927">
        <w:rPr>
          <w:sz w:val="20"/>
        </w:rPr>
        <w:t xml:space="preserve">Figure </w:t>
      </w:r>
      <w:r>
        <w:rPr>
          <w:sz w:val="20"/>
        </w:rPr>
        <w:t>9</w:t>
      </w:r>
      <w:r w:rsidRPr="00837927">
        <w:rPr>
          <w:sz w:val="20"/>
        </w:rPr>
        <w:t xml:space="preserve">: </w:t>
      </w:r>
      <w:r>
        <w:rPr>
          <w:sz w:val="20"/>
        </w:rPr>
        <w:t xml:space="preserve">Average UPT gain </w:t>
      </w:r>
      <w:proofErr w:type="spellStart"/>
      <w:r w:rsidR="00E45884">
        <w:rPr>
          <w:sz w:val="20"/>
        </w:rPr>
        <w:t>mTRP</w:t>
      </w:r>
      <w:proofErr w:type="spellEnd"/>
      <w:r w:rsidR="00E45884">
        <w:rPr>
          <w:sz w:val="20"/>
        </w:rPr>
        <w:t xml:space="preserve"> with N=2,3,4 </w:t>
      </w:r>
      <w:r>
        <w:rPr>
          <w:sz w:val="20"/>
        </w:rPr>
        <w:t>vs overhead, and 4 ports per TRP</w:t>
      </w:r>
    </w:p>
    <w:p w14:paraId="171CD001" w14:textId="77777777" w:rsidR="000B4E3A" w:rsidRDefault="000B4E3A" w:rsidP="00735356">
      <w:pPr>
        <w:rPr>
          <w:sz w:val="20"/>
          <w:lang w:eastAsia="ko-KR"/>
        </w:rPr>
      </w:pPr>
    </w:p>
    <w:p w14:paraId="263C3F24" w14:textId="77777777" w:rsidR="00071D6E" w:rsidRDefault="00702BF6" w:rsidP="002553B2">
      <w:pPr>
        <w:pStyle w:val="01Section1"/>
        <w:rPr>
          <w:lang w:val="en-US"/>
        </w:rPr>
      </w:pPr>
      <w:r>
        <w:rPr>
          <w:lang w:val="en-US"/>
        </w:rPr>
        <w:t>SLS results for inter-cell scenarios</w:t>
      </w:r>
    </w:p>
    <w:p w14:paraId="704F200B" w14:textId="73B76A86" w:rsidR="00735356" w:rsidRDefault="00735356" w:rsidP="00CA0D7B">
      <w:pPr>
        <w:rPr>
          <w:sz w:val="20"/>
          <w:lang w:eastAsia="ko-KR"/>
        </w:rPr>
      </w:pPr>
      <w:r>
        <w:rPr>
          <w:sz w:val="20"/>
          <w:lang w:eastAsia="ko-KR"/>
        </w:rPr>
        <w:t>To simulate inter-cell multi-TRP (</w:t>
      </w:r>
      <w:proofErr w:type="spellStart"/>
      <w:r>
        <w:rPr>
          <w:sz w:val="20"/>
          <w:lang w:eastAsia="ko-KR"/>
        </w:rPr>
        <w:t>mTRP</w:t>
      </w:r>
      <w:proofErr w:type="spellEnd"/>
      <w:r>
        <w:rPr>
          <w:sz w:val="20"/>
          <w:lang w:eastAsia="ko-KR"/>
        </w:rPr>
        <w:t xml:space="preserve">) scenarios, we considered a </w:t>
      </w:r>
      <w:proofErr w:type="spellStart"/>
      <w:r>
        <w:rPr>
          <w:sz w:val="20"/>
          <w:lang w:eastAsia="ko-KR"/>
        </w:rPr>
        <w:t>UMa</w:t>
      </w:r>
      <w:proofErr w:type="spellEnd"/>
      <w:r>
        <w:rPr>
          <w:sz w:val="20"/>
          <w:lang w:eastAsia="ko-KR"/>
        </w:rPr>
        <w:t xml:space="preserve"> (Dense Urban) channel model with 2 GHz carrier frequency (from T</w:t>
      </w:r>
      <w:r w:rsidR="00CA0D7B">
        <w:rPr>
          <w:sz w:val="20"/>
          <w:lang w:eastAsia="ko-KR"/>
        </w:rPr>
        <w:t>R</w:t>
      </w:r>
      <w:r>
        <w:rPr>
          <w:sz w:val="20"/>
          <w:lang w:eastAsia="ko-KR"/>
        </w:rPr>
        <w:t xml:space="preserve"> 38.901). Figure 10 shows </w:t>
      </w:r>
      <w:r w:rsidR="009A4C49">
        <w:rPr>
          <w:rFonts w:hint="eastAsia"/>
          <w:sz w:val="20"/>
          <w:lang w:eastAsia="ko-KR"/>
        </w:rPr>
        <w:t>t</w:t>
      </w:r>
      <w:r w:rsidR="009A4C49">
        <w:rPr>
          <w:sz w:val="20"/>
          <w:lang w:eastAsia="ko-KR"/>
        </w:rPr>
        <w:t xml:space="preserve">he </w:t>
      </w:r>
      <w:r>
        <w:rPr>
          <w:sz w:val="20"/>
          <w:lang w:eastAsia="ko-KR"/>
        </w:rPr>
        <w:t xml:space="preserve">layout for </w:t>
      </w:r>
      <w:r w:rsidR="009A4C49">
        <w:rPr>
          <w:sz w:val="20"/>
          <w:lang w:eastAsia="ko-KR"/>
        </w:rPr>
        <w:t>i</w:t>
      </w:r>
      <w:r>
        <w:rPr>
          <w:sz w:val="20"/>
          <w:lang w:eastAsia="ko-KR"/>
        </w:rPr>
        <w:t>nt</w:t>
      </w:r>
      <w:r w:rsidR="009A4C49">
        <w:rPr>
          <w:sz w:val="20"/>
          <w:lang w:eastAsia="ko-KR"/>
        </w:rPr>
        <w:t>er</w:t>
      </w:r>
      <w:r>
        <w:rPr>
          <w:sz w:val="20"/>
          <w:lang w:eastAsia="ko-KR"/>
        </w:rPr>
        <w:t xml:space="preserve">-cell </w:t>
      </w:r>
      <w:r w:rsidR="00CA0D7B">
        <w:rPr>
          <w:sz w:val="20"/>
          <w:lang w:eastAsia="ko-KR"/>
        </w:rPr>
        <w:t xml:space="preserve">scenario where the three sectors of each site is assumed to be </w:t>
      </w:r>
      <w:proofErr w:type="spellStart"/>
      <w:r w:rsidR="00CA0D7B">
        <w:rPr>
          <w:sz w:val="20"/>
          <w:lang w:eastAsia="ko-KR"/>
        </w:rPr>
        <w:t>mTRP</w:t>
      </w:r>
      <w:proofErr w:type="spellEnd"/>
      <w:r w:rsidR="00CA0D7B">
        <w:rPr>
          <w:sz w:val="20"/>
          <w:lang w:eastAsia="ko-KR"/>
        </w:rPr>
        <w:t xml:space="preserve"> capable of CJT. </w:t>
      </w:r>
      <w:r>
        <w:rPr>
          <w:sz w:val="20"/>
          <w:lang w:eastAsia="ko-KR"/>
        </w:rPr>
        <w:t xml:space="preserve">Detailed simulation assumptions are described in </w:t>
      </w:r>
      <w:r w:rsidR="0099525E">
        <w:rPr>
          <w:sz w:val="20"/>
          <w:lang w:eastAsia="ko-KR"/>
        </w:rPr>
        <w:fldChar w:fldCharType="begin"/>
      </w:r>
      <w:r w:rsidR="0099525E">
        <w:rPr>
          <w:sz w:val="20"/>
          <w:lang w:eastAsia="ko-KR"/>
        </w:rPr>
        <w:instrText xml:space="preserve"> REF _Ref525812457 \h </w:instrText>
      </w:r>
      <w:r w:rsidR="0099525E">
        <w:rPr>
          <w:sz w:val="20"/>
          <w:lang w:eastAsia="ko-KR"/>
        </w:rPr>
      </w:r>
      <w:r w:rsidR="0099525E">
        <w:rPr>
          <w:sz w:val="20"/>
          <w:lang w:eastAsia="ko-KR"/>
        </w:rPr>
        <w:fldChar w:fldCharType="separate"/>
      </w:r>
      <w:r w:rsidR="0099525E" w:rsidRPr="00D80B37">
        <w:rPr>
          <w:sz w:val="20"/>
        </w:rPr>
        <w:t xml:space="preserve">Table </w:t>
      </w:r>
      <w:r w:rsidR="0099525E" w:rsidRPr="00D80B37">
        <w:rPr>
          <w:noProof/>
          <w:sz w:val="20"/>
        </w:rPr>
        <w:t>1</w:t>
      </w:r>
      <w:r w:rsidR="0099525E">
        <w:rPr>
          <w:sz w:val="20"/>
          <w:lang w:eastAsia="ko-KR"/>
        </w:rPr>
        <w:fldChar w:fldCharType="end"/>
      </w:r>
      <w:r w:rsidR="0099525E">
        <w:rPr>
          <w:sz w:val="20"/>
          <w:lang w:eastAsia="ko-KR"/>
        </w:rPr>
        <w:t xml:space="preserve"> </w:t>
      </w:r>
      <w:r w:rsidR="007A50A0">
        <w:rPr>
          <w:sz w:val="20"/>
          <w:lang w:eastAsia="ko-KR"/>
        </w:rPr>
        <w:t xml:space="preserve">of </w:t>
      </w:r>
      <w:r>
        <w:rPr>
          <w:sz w:val="20"/>
          <w:lang w:eastAsia="ko-KR"/>
        </w:rPr>
        <w:t xml:space="preserve">Appendix A. </w:t>
      </w:r>
    </w:p>
    <w:p w14:paraId="268D2947" w14:textId="77777777" w:rsidR="00795647" w:rsidRDefault="00295B50" w:rsidP="00FD4806">
      <w:pPr>
        <w:jc w:val="center"/>
        <w:rPr>
          <w:bCs/>
          <w:sz w:val="20"/>
          <w:lang w:val="en-US"/>
        </w:rPr>
      </w:pPr>
      <w:r w:rsidRPr="00163937">
        <w:rPr>
          <w:noProof/>
          <w:lang w:val="en-US"/>
        </w:rPr>
        <w:drawing>
          <wp:inline distT="0" distB="0" distL="0" distR="0" wp14:anchorId="2692DEE9" wp14:editId="6B7E5786">
            <wp:extent cx="4218317" cy="2115067"/>
            <wp:effectExtent l="0" t="0" r="0" b="0"/>
            <wp:docPr id="8" name="Picture 7">
              <a:extLst xmlns:a="http://schemas.openxmlformats.org/drawingml/2006/main">
                <a:ext uri="{FF2B5EF4-FFF2-40B4-BE49-F238E27FC236}">
                  <a16:creationId xmlns:a16="http://schemas.microsoft.com/office/drawing/2014/main" id="{8631D0DC-AF6D-4534-9856-AF58A1CA43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631D0DC-AF6D-4534-9856-AF58A1CA4303}"/>
                        </a:ext>
                      </a:extLst>
                    </pic:cNvPr>
                    <pic:cNvPicPr>
                      <a:picLocks noChangeAspect="1"/>
                    </pic:cNvPicPr>
                  </pic:nvPicPr>
                  <pic:blipFill>
                    <a:blip r:embed="rId17"/>
                    <a:stretch>
                      <a:fillRect/>
                    </a:stretch>
                  </pic:blipFill>
                  <pic:spPr>
                    <a:xfrm>
                      <a:off x="0" y="0"/>
                      <a:ext cx="4226101" cy="2118970"/>
                    </a:xfrm>
                    <a:prstGeom prst="rect">
                      <a:avLst/>
                    </a:prstGeom>
                  </pic:spPr>
                </pic:pic>
              </a:graphicData>
            </a:graphic>
          </wp:inline>
        </w:drawing>
      </w:r>
    </w:p>
    <w:p w14:paraId="10755632" w14:textId="179C48AC" w:rsidR="00CA0D7B" w:rsidRPr="00837927" w:rsidRDefault="00CA0D7B" w:rsidP="00CA0D7B">
      <w:pPr>
        <w:pStyle w:val="Caption"/>
        <w:jc w:val="center"/>
        <w:rPr>
          <w:sz w:val="20"/>
        </w:rPr>
      </w:pPr>
      <w:r w:rsidRPr="00837927">
        <w:rPr>
          <w:sz w:val="20"/>
        </w:rPr>
        <w:t>Figure</w:t>
      </w:r>
      <w:r>
        <w:rPr>
          <w:sz w:val="20"/>
        </w:rPr>
        <w:t xml:space="preserve"> 10</w:t>
      </w:r>
      <w:r w:rsidRPr="00837927">
        <w:rPr>
          <w:sz w:val="20"/>
        </w:rPr>
        <w:t xml:space="preserve">: </w:t>
      </w:r>
      <w:r>
        <w:rPr>
          <w:sz w:val="20"/>
        </w:rPr>
        <w:t>Inter-cell scenario layout</w:t>
      </w:r>
    </w:p>
    <w:p w14:paraId="007887FF" w14:textId="77777777" w:rsidR="00CA0D7B" w:rsidRPr="00CA0D7B" w:rsidRDefault="00CA0D7B" w:rsidP="00FD4806">
      <w:pPr>
        <w:jc w:val="center"/>
        <w:rPr>
          <w:bCs/>
          <w:sz w:val="20"/>
        </w:rPr>
      </w:pPr>
    </w:p>
    <w:p w14:paraId="2B05EE38" w14:textId="77777777" w:rsidR="00715948" w:rsidRDefault="00715948" w:rsidP="00ED1871">
      <w:pPr>
        <w:rPr>
          <w:bCs/>
          <w:sz w:val="20"/>
          <w:lang w:val="en-US"/>
        </w:rPr>
      </w:pPr>
    </w:p>
    <w:p w14:paraId="1D90B71C" w14:textId="78687EED" w:rsidR="000126BD" w:rsidRDefault="00715948" w:rsidP="00ED1871">
      <w:pPr>
        <w:rPr>
          <w:bCs/>
          <w:sz w:val="20"/>
          <w:lang w:val="en-US" w:eastAsia="ko-KR"/>
        </w:rPr>
      </w:pPr>
      <w:r>
        <w:rPr>
          <w:bCs/>
          <w:sz w:val="20"/>
          <w:lang w:val="en-US"/>
        </w:rPr>
        <w:t xml:space="preserve">Figure 11 shows </w:t>
      </w:r>
      <w:r w:rsidR="002D591F">
        <w:rPr>
          <w:sz w:val="20"/>
          <w:lang w:eastAsia="ko-KR"/>
        </w:rPr>
        <w:t xml:space="preserve">the average UPT gain over </w:t>
      </w:r>
      <w:proofErr w:type="spellStart"/>
      <w:r w:rsidR="00E95FF6">
        <w:rPr>
          <w:sz w:val="20"/>
          <w:lang w:eastAsia="ko-KR"/>
        </w:rPr>
        <w:t>sTRP</w:t>
      </w:r>
      <w:proofErr w:type="spellEnd"/>
      <w:r w:rsidR="00E95FF6">
        <w:rPr>
          <w:sz w:val="20"/>
          <w:lang w:eastAsia="ko-KR"/>
        </w:rPr>
        <w:t xml:space="preserve"> with </w:t>
      </w:r>
      <w:r w:rsidR="00C1713F">
        <w:rPr>
          <w:sz w:val="20"/>
          <w:lang w:eastAsia="ko-KR"/>
        </w:rPr>
        <w:t xml:space="preserve">Rel-16 </w:t>
      </w:r>
      <w:proofErr w:type="spellStart"/>
      <w:r w:rsidR="00C1713F">
        <w:rPr>
          <w:sz w:val="20"/>
          <w:lang w:eastAsia="ko-KR"/>
        </w:rPr>
        <w:t>eType</w:t>
      </w:r>
      <w:proofErr w:type="spellEnd"/>
      <w:r w:rsidR="00C1713F">
        <w:rPr>
          <w:sz w:val="20"/>
          <w:lang w:eastAsia="ko-KR"/>
        </w:rPr>
        <w:t>-II</w:t>
      </w:r>
      <w:r w:rsidR="002D591F">
        <w:rPr>
          <w:sz w:val="20"/>
          <w:lang w:eastAsia="ko-KR"/>
        </w:rPr>
        <w:t xml:space="preserve"> CB </w:t>
      </w:r>
      <w:r w:rsidR="00E95FF6">
        <w:rPr>
          <w:sz w:val="20"/>
          <w:lang w:eastAsia="ko-KR"/>
        </w:rPr>
        <w:t xml:space="preserve">for </w:t>
      </w:r>
      <w:proofErr w:type="spellStart"/>
      <w:r w:rsidR="002D591F" w:rsidRPr="00EE67C1">
        <w:rPr>
          <w:i/>
          <w:sz w:val="20"/>
          <w:lang w:eastAsia="ko-KR"/>
        </w:rPr>
        <w:t>paraComb</w:t>
      </w:r>
      <w:proofErr w:type="spellEnd"/>
      <w:r w:rsidR="002D591F" w:rsidRPr="00EE67C1">
        <w:rPr>
          <w:i/>
          <w:sz w:val="20"/>
          <w:lang w:eastAsia="ko-KR"/>
        </w:rPr>
        <w:t>=1</w:t>
      </w:r>
      <w:r w:rsidR="002D591F">
        <w:rPr>
          <w:sz w:val="20"/>
          <w:lang w:eastAsia="ko-KR"/>
        </w:rPr>
        <w:t xml:space="preserve"> vs the amount of feedback overhead for CB1, CB2, and </w:t>
      </w:r>
      <w:r w:rsidR="00C1713F">
        <w:rPr>
          <w:sz w:val="20"/>
          <w:lang w:eastAsia="ko-KR"/>
        </w:rPr>
        <w:t xml:space="preserve">Rel-16 </w:t>
      </w:r>
      <w:proofErr w:type="spellStart"/>
      <w:r w:rsidR="00C1713F">
        <w:rPr>
          <w:sz w:val="20"/>
          <w:lang w:eastAsia="ko-KR"/>
        </w:rPr>
        <w:t>eType</w:t>
      </w:r>
      <w:proofErr w:type="spellEnd"/>
      <w:r w:rsidR="00C1713F">
        <w:rPr>
          <w:sz w:val="20"/>
          <w:lang w:eastAsia="ko-KR"/>
        </w:rPr>
        <w:t>-II</w:t>
      </w:r>
      <w:r w:rsidR="002D591F">
        <w:rPr>
          <w:sz w:val="20"/>
          <w:lang w:eastAsia="ko-KR"/>
        </w:rPr>
        <w:t xml:space="preserve"> CB, for the inter-cell scenario with 16 ports per TRP. </w:t>
      </w:r>
      <w:r w:rsidR="00E442EC">
        <w:rPr>
          <w:sz w:val="20"/>
          <w:lang w:eastAsia="ko-KR"/>
        </w:rPr>
        <w:t xml:space="preserve">As a baseline, the conventional </w:t>
      </w:r>
      <w:proofErr w:type="spellStart"/>
      <w:r w:rsidR="00E442EC">
        <w:rPr>
          <w:sz w:val="20"/>
          <w:lang w:eastAsia="ko-KR"/>
        </w:rPr>
        <w:t>sTRP</w:t>
      </w:r>
      <w:proofErr w:type="spellEnd"/>
      <w:r w:rsidR="00E442EC">
        <w:rPr>
          <w:sz w:val="20"/>
          <w:lang w:eastAsia="ko-KR"/>
        </w:rPr>
        <w:t xml:space="preserve"> scheme (i.e., no collaboration across the TRPs in each site) is assumed for </w:t>
      </w:r>
      <w:proofErr w:type="spellStart"/>
      <w:r w:rsidR="00E442EC">
        <w:rPr>
          <w:sz w:val="20"/>
          <w:lang w:eastAsia="ko-KR"/>
        </w:rPr>
        <w:t>sTRP</w:t>
      </w:r>
      <w:proofErr w:type="spellEnd"/>
      <w:r w:rsidR="00E442EC">
        <w:rPr>
          <w:sz w:val="20"/>
          <w:lang w:eastAsia="ko-KR"/>
        </w:rPr>
        <w:t xml:space="preserve"> with </w:t>
      </w:r>
      <w:r w:rsidR="00C1713F">
        <w:rPr>
          <w:sz w:val="20"/>
          <w:lang w:eastAsia="ko-KR"/>
        </w:rPr>
        <w:t xml:space="preserve">Rel-16 </w:t>
      </w:r>
      <w:proofErr w:type="spellStart"/>
      <w:r w:rsidR="00C1713F">
        <w:rPr>
          <w:sz w:val="20"/>
          <w:lang w:eastAsia="ko-KR"/>
        </w:rPr>
        <w:t>eType</w:t>
      </w:r>
      <w:proofErr w:type="spellEnd"/>
      <w:r w:rsidR="00C1713F">
        <w:rPr>
          <w:sz w:val="20"/>
          <w:lang w:eastAsia="ko-KR"/>
        </w:rPr>
        <w:t>-II</w:t>
      </w:r>
      <w:r w:rsidR="00E442EC">
        <w:rPr>
          <w:sz w:val="20"/>
          <w:lang w:eastAsia="ko-KR"/>
        </w:rPr>
        <w:t xml:space="preserve"> CB. </w:t>
      </w:r>
      <w:r w:rsidR="002D591F">
        <w:rPr>
          <w:bCs/>
          <w:sz w:val="20"/>
          <w:lang w:val="en-US"/>
        </w:rPr>
        <w:t xml:space="preserve">As seen in Figure 11, </w:t>
      </w:r>
      <w:r w:rsidR="002444CF">
        <w:rPr>
          <w:bCs/>
          <w:sz w:val="20"/>
          <w:lang w:val="en-US"/>
        </w:rPr>
        <w:t xml:space="preserve">a </w:t>
      </w:r>
      <w:r w:rsidR="000722DF">
        <w:rPr>
          <w:bCs/>
          <w:sz w:val="20"/>
          <w:lang w:val="en-US"/>
        </w:rPr>
        <w:t xml:space="preserve">throughput vs overhead </w:t>
      </w:r>
      <w:r w:rsidR="005D2459">
        <w:rPr>
          <w:bCs/>
          <w:sz w:val="20"/>
          <w:lang w:val="en-US"/>
        </w:rPr>
        <w:t>trade-off for</w:t>
      </w:r>
      <w:r w:rsidR="00B868DC">
        <w:rPr>
          <w:bCs/>
          <w:sz w:val="20"/>
          <w:lang w:val="en-US"/>
        </w:rPr>
        <w:t xml:space="preserve"> the</w:t>
      </w:r>
      <w:r w:rsidR="005D2459">
        <w:rPr>
          <w:bCs/>
          <w:sz w:val="20"/>
          <w:lang w:val="en-US"/>
        </w:rPr>
        <w:t xml:space="preserve"> inter-cell scenario </w:t>
      </w:r>
      <w:r w:rsidR="00B868DC">
        <w:rPr>
          <w:bCs/>
          <w:sz w:val="20"/>
          <w:lang w:val="en-US"/>
        </w:rPr>
        <w:t>is</w:t>
      </w:r>
      <w:r w:rsidR="005D2459">
        <w:rPr>
          <w:bCs/>
          <w:sz w:val="20"/>
          <w:lang w:val="en-US"/>
        </w:rPr>
        <w:t xml:space="preserve"> similar to that </w:t>
      </w:r>
      <w:r w:rsidR="002444CF">
        <w:rPr>
          <w:bCs/>
          <w:sz w:val="20"/>
          <w:lang w:val="en-US"/>
        </w:rPr>
        <w:t xml:space="preserve">observed </w:t>
      </w:r>
      <w:r w:rsidR="005D2459">
        <w:rPr>
          <w:bCs/>
          <w:sz w:val="20"/>
          <w:lang w:val="en-US"/>
        </w:rPr>
        <w:t>for intra-cell scenarios</w:t>
      </w:r>
      <w:r w:rsidR="00E442EC">
        <w:rPr>
          <w:bCs/>
          <w:sz w:val="20"/>
          <w:lang w:val="en-US"/>
        </w:rPr>
        <w:t xml:space="preserve">. </w:t>
      </w:r>
      <w:r w:rsidR="002444CF">
        <w:rPr>
          <w:bCs/>
          <w:sz w:val="20"/>
          <w:lang w:val="en-US"/>
        </w:rPr>
        <w:t xml:space="preserve"> </w:t>
      </w:r>
    </w:p>
    <w:p w14:paraId="53CD6734" w14:textId="77777777" w:rsidR="00795647" w:rsidRDefault="00795647" w:rsidP="00ED1871">
      <w:pPr>
        <w:rPr>
          <w:bCs/>
          <w:sz w:val="20"/>
          <w:lang w:val="en-US"/>
        </w:rPr>
      </w:pPr>
    </w:p>
    <w:p w14:paraId="09FD16AA" w14:textId="495490F6" w:rsidR="002444CF" w:rsidRPr="002444CF" w:rsidRDefault="002444CF" w:rsidP="002444CF">
      <w:pPr>
        <w:rPr>
          <w:i/>
          <w:sz w:val="20"/>
          <w:lang w:eastAsia="ko-KR"/>
        </w:rPr>
      </w:pPr>
      <w:r w:rsidRPr="002444CF">
        <w:rPr>
          <w:b/>
          <w:bCs/>
          <w:i/>
          <w:sz w:val="20"/>
          <w:lang w:val="en-US"/>
        </w:rPr>
        <w:t xml:space="preserve">Observation </w:t>
      </w:r>
      <w:r w:rsidR="00E95FF6">
        <w:rPr>
          <w:b/>
          <w:bCs/>
          <w:i/>
          <w:sz w:val="20"/>
          <w:lang w:val="en-US"/>
        </w:rPr>
        <w:t>7</w:t>
      </w:r>
      <w:r w:rsidRPr="002444CF">
        <w:rPr>
          <w:b/>
          <w:bCs/>
          <w:i/>
          <w:sz w:val="20"/>
          <w:lang w:val="en-US"/>
        </w:rPr>
        <w:t>:</w:t>
      </w:r>
      <w:r w:rsidRPr="002444CF">
        <w:rPr>
          <w:bCs/>
          <w:i/>
          <w:sz w:val="20"/>
          <w:lang w:val="en-US"/>
        </w:rPr>
        <w:t xml:space="preserve"> A s</w:t>
      </w:r>
      <w:r w:rsidRPr="002444CF">
        <w:rPr>
          <w:i/>
          <w:sz w:val="20"/>
          <w:lang w:val="en-US" w:eastAsia="ko-KR"/>
        </w:rPr>
        <w:t xml:space="preserve">imilar trend is observed that </w:t>
      </w:r>
      <w:r w:rsidRPr="00EC0D31">
        <w:rPr>
          <w:bCs/>
          <w:i/>
          <w:sz w:val="20"/>
          <w:lang w:val="en-US"/>
        </w:rPr>
        <w:t>CB2</w:t>
      </w:r>
      <w:r w:rsidR="00A96166" w:rsidRPr="00EC0D31">
        <w:rPr>
          <w:bCs/>
          <w:i/>
          <w:sz w:val="20"/>
          <w:lang w:val="en-US"/>
        </w:rPr>
        <w:t xml:space="preserve"> (5</w:t>
      </w:r>
      <w:r w:rsidR="00EC0D31" w:rsidRPr="00EC0D31">
        <w:rPr>
          <w:bCs/>
          <w:i/>
          <w:sz w:val="20"/>
          <w:lang w:val="en-US"/>
        </w:rPr>
        <w:t>5</w:t>
      </w:r>
      <w:r w:rsidR="00A96166" w:rsidRPr="00EC0D31">
        <w:rPr>
          <w:bCs/>
          <w:i/>
          <w:sz w:val="20"/>
          <w:lang w:val="en-US"/>
        </w:rPr>
        <w:t>%)</w:t>
      </w:r>
      <w:r w:rsidRPr="00EC0D31">
        <w:rPr>
          <w:bCs/>
          <w:i/>
          <w:sz w:val="20"/>
          <w:lang w:val="en-US"/>
        </w:rPr>
        <w:t xml:space="preserve"> &gt; CB1</w:t>
      </w:r>
      <w:r w:rsidR="00A96166" w:rsidRPr="00EC0D31">
        <w:rPr>
          <w:bCs/>
          <w:i/>
          <w:sz w:val="20"/>
          <w:lang w:val="en-US"/>
        </w:rPr>
        <w:t xml:space="preserve"> (4</w:t>
      </w:r>
      <w:r w:rsidR="00EC0D31" w:rsidRPr="00EC0D31">
        <w:rPr>
          <w:bCs/>
          <w:i/>
          <w:sz w:val="20"/>
          <w:lang w:val="en-US"/>
        </w:rPr>
        <w:t>4</w:t>
      </w:r>
      <w:r w:rsidR="00A96166" w:rsidRPr="00EC0D31">
        <w:rPr>
          <w:bCs/>
          <w:i/>
          <w:sz w:val="20"/>
          <w:lang w:val="en-US"/>
        </w:rPr>
        <w:t>%)</w:t>
      </w:r>
      <w:r w:rsidRPr="00EC0D31">
        <w:rPr>
          <w:bCs/>
          <w:i/>
          <w:sz w:val="20"/>
          <w:lang w:val="en-US"/>
        </w:rPr>
        <w:t xml:space="preserve"> </w:t>
      </w:r>
      <m:oMath>
        <m:r>
          <m:rPr>
            <m:sty m:val="p"/>
          </m:rPr>
          <w:rPr>
            <w:rFonts w:ascii="Cambria Math" w:hAnsi="Cambria Math"/>
            <w:sz w:val="20"/>
            <w:lang w:val="en-US"/>
          </w:rPr>
          <m:t>≫</m:t>
        </m:r>
      </m:oMath>
      <w:r w:rsidR="00E95FF6">
        <w:rPr>
          <w:bCs/>
          <w:i/>
          <w:sz w:val="20"/>
          <w:lang w:val="en-US"/>
        </w:rPr>
        <w:t xml:space="preserve"> </w:t>
      </w:r>
      <w:proofErr w:type="spellStart"/>
      <w:r w:rsidR="00E95FF6">
        <w:rPr>
          <w:bCs/>
          <w:i/>
          <w:sz w:val="20"/>
          <w:lang w:val="en-US"/>
        </w:rPr>
        <w:t>sTRP</w:t>
      </w:r>
      <w:proofErr w:type="spellEnd"/>
      <w:r w:rsidR="00E95FF6">
        <w:rPr>
          <w:bCs/>
          <w:i/>
          <w:sz w:val="20"/>
          <w:lang w:val="en-US"/>
        </w:rPr>
        <w:t xml:space="preserve"> with </w:t>
      </w:r>
      <w:r w:rsidR="00C1713F">
        <w:rPr>
          <w:bCs/>
          <w:i/>
          <w:sz w:val="20"/>
          <w:lang w:val="en-US"/>
        </w:rPr>
        <w:t xml:space="preserve">Rel-16 </w:t>
      </w:r>
      <w:proofErr w:type="spellStart"/>
      <w:r w:rsidR="00C1713F">
        <w:rPr>
          <w:bCs/>
          <w:i/>
          <w:sz w:val="20"/>
          <w:lang w:val="en-US"/>
        </w:rPr>
        <w:t>eType</w:t>
      </w:r>
      <w:proofErr w:type="spellEnd"/>
      <w:r w:rsidR="00C1713F">
        <w:rPr>
          <w:bCs/>
          <w:i/>
          <w:sz w:val="20"/>
          <w:lang w:val="en-US"/>
        </w:rPr>
        <w:t>-II</w:t>
      </w:r>
      <w:r w:rsidRPr="002444CF">
        <w:rPr>
          <w:bCs/>
          <w:i/>
          <w:sz w:val="20"/>
          <w:lang w:val="en-US"/>
        </w:rPr>
        <w:t xml:space="preserve"> CB</w:t>
      </w:r>
      <w:r w:rsidR="00A96166">
        <w:rPr>
          <w:bCs/>
          <w:i/>
          <w:sz w:val="20"/>
          <w:lang w:val="en-US"/>
        </w:rPr>
        <w:t xml:space="preserve"> (0%)</w:t>
      </w:r>
      <w:r w:rsidRPr="002444CF">
        <w:rPr>
          <w:bCs/>
          <w:i/>
          <w:sz w:val="20"/>
          <w:lang w:val="en-US"/>
        </w:rPr>
        <w:t xml:space="preserve"> as the case of intra-cell scenarios</w:t>
      </w:r>
      <w:r w:rsidR="00A96166">
        <w:rPr>
          <w:bCs/>
          <w:i/>
          <w:sz w:val="20"/>
          <w:lang w:val="en-US"/>
        </w:rPr>
        <w:t>.</w:t>
      </w:r>
    </w:p>
    <w:p w14:paraId="4D5B2E9B" w14:textId="77777777" w:rsidR="00FD4806" w:rsidRPr="002444CF" w:rsidRDefault="00FD4806" w:rsidP="002444CF">
      <w:pPr>
        <w:rPr>
          <w:bCs/>
          <w:sz w:val="20"/>
        </w:rPr>
      </w:pPr>
      <w:bookmarkStart w:id="3" w:name="_GoBack"/>
      <w:bookmarkEnd w:id="3"/>
    </w:p>
    <w:p w14:paraId="3E17C8A6" w14:textId="77777777" w:rsidR="00FD4806" w:rsidRDefault="00FD4806" w:rsidP="00FD4806">
      <w:pPr>
        <w:jc w:val="center"/>
        <w:rPr>
          <w:bCs/>
          <w:sz w:val="20"/>
          <w:lang w:val="en-US"/>
        </w:rPr>
      </w:pPr>
    </w:p>
    <w:p w14:paraId="31796810" w14:textId="6A5F534E" w:rsidR="00FD4806" w:rsidRDefault="00EC0D31" w:rsidP="00FD4806">
      <w:pPr>
        <w:jc w:val="center"/>
        <w:rPr>
          <w:bCs/>
          <w:sz w:val="20"/>
          <w:lang w:val="en-US"/>
        </w:rPr>
      </w:pPr>
      <w:r>
        <w:rPr>
          <w:noProof/>
        </w:rPr>
        <w:lastRenderedPageBreak/>
        <w:drawing>
          <wp:inline distT="0" distB="0" distL="0" distR="0" wp14:anchorId="660BBFDC" wp14:editId="61044F95">
            <wp:extent cx="4912242" cy="2806996"/>
            <wp:effectExtent l="0" t="0" r="3175" b="12700"/>
            <wp:docPr id="1" name="Chart 1">
              <a:extLst xmlns:a="http://schemas.openxmlformats.org/drawingml/2006/main">
                <a:ext uri="{FF2B5EF4-FFF2-40B4-BE49-F238E27FC236}">
                  <a16:creationId xmlns:a16="http://schemas.microsoft.com/office/drawing/2014/main" id="{CEE9B4F7-A81E-4EBD-9F4A-5A62621698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99A0CE6" w14:textId="5C0EFC49" w:rsidR="00FD4806" w:rsidRPr="00CA0D7B" w:rsidRDefault="00CA0D7B" w:rsidP="00FD4806">
      <w:pPr>
        <w:jc w:val="center"/>
        <w:rPr>
          <w:b/>
          <w:bCs/>
          <w:sz w:val="20"/>
          <w:lang w:val="en-US"/>
        </w:rPr>
      </w:pPr>
      <w:r w:rsidRPr="00EC0D31">
        <w:rPr>
          <w:b/>
          <w:bCs/>
          <w:sz w:val="20"/>
        </w:rPr>
        <w:t>Figure 11: Average UPT gain vs overhead for inter-cell scenario with 16 ports per TRP</w:t>
      </w:r>
    </w:p>
    <w:p w14:paraId="45ED9A49" w14:textId="77777777" w:rsidR="00FD4806" w:rsidRDefault="00FD4806" w:rsidP="00FD4806">
      <w:pPr>
        <w:jc w:val="center"/>
        <w:rPr>
          <w:bCs/>
          <w:sz w:val="20"/>
          <w:lang w:val="en-US"/>
        </w:rPr>
      </w:pPr>
    </w:p>
    <w:p w14:paraId="35ACC80E" w14:textId="0400B760" w:rsidR="00647744" w:rsidRDefault="00647744" w:rsidP="00B41A03">
      <w:pPr>
        <w:pStyle w:val="0Maintext"/>
        <w:spacing w:after="0" w:afterAutospacing="0" w:line="240" w:lineRule="auto"/>
        <w:ind w:firstLine="0"/>
        <w:rPr>
          <w:i/>
          <w:lang w:val="en-US" w:eastAsia="ko-KR"/>
        </w:rPr>
      </w:pPr>
    </w:p>
    <w:p w14:paraId="150BFA10" w14:textId="77777777" w:rsidR="00BE549F" w:rsidRPr="00F27612" w:rsidRDefault="00CC20ED" w:rsidP="00BE549F">
      <w:pPr>
        <w:pStyle w:val="01Section1"/>
        <w:spacing w:before="0"/>
        <w:rPr>
          <w:lang w:val="en-US"/>
        </w:rPr>
      </w:pPr>
      <w:r>
        <w:rPr>
          <w:lang w:val="en-US"/>
        </w:rPr>
        <w:t>Conclusion</w:t>
      </w:r>
    </w:p>
    <w:p w14:paraId="0785025F" w14:textId="777777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are </w:t>
      </w:r>
      <w:r w:rsidR="007877EE">
        <w:rPr>
          <w:lang w:val="en-US"/>
        </w:rPr>
        <w:t>made</w:t>
      </w:r>
      <w:r>
        <w:rPr>
          <w:lang w:val="en-US"/>
        </w:rPr>
        <w:t xml:space="preserve">: </w:t>
      </w:r>
    </w:p>
    <w:p w14:paraId="14B89FBA" w14:textId="77777777" w:rsidR="009A2BAC" w:rsidRDefault="009A2BAC" w:rsidP="009A2BAC">
      <w:pPr>
        <w:rPr>
          <w:i/>
          <w:sz w:val="20"/>
          <w:u w:val="single"/>
        </w:rPr>
      </w:pPr>
    </w:p>
    <w:p w14:paraId="675F008E" w14:textId="1B7A927F" w:rsidR="00D11F1E" w:rsidRPr="00C24FD0" w:rsidRDefault="00D11F1E" w:rsidP="00D11F1E">
      <w:pPr>
        <w:rPr>
          <w:i/>
          <w:sz w:val="20"/>
          <w:lang w:eastAsia="ko-KR"/>
        </w:rPr>
      </w:pPr>
      <w:r w:rsidRPr="00765298">
        <w:rPr>
          <w:b/>
          <w:i/>
          <w:sz w:val="20"/>
          <w:lang w:eastAsia="ko-KR"/>
        </w:rPr>
        <w:t>Observation 1:</w:t>
      </w:r>
      <w:r w:rsidRPr="00C24FD0">
        <w:rPr>
          <w:i/>
          <w:sz w:val="20"/>
          <w:lang w:eastAsia="ko-KR"/>
        </w:rPr>
        <w:t xml:space="preserve"> </w:t>
      </w:r>
      <w:r w:rsidR="00691833" w:rsidRPr="00C24FD0">
        <w:rPr>
          <w:i/>
          <w:sz w:val="20"/>
          <w:lang w:eastAsia="ko-KR"/>
        </w:rPr>
        <w:t xml:space="preserve">CB2 and CB1 yield </w:t>
      </w:r>
      <w:r w:rsidR="00691833">
        <w:rPr>
          <w:i/>
          <w:sz w:val="20"/>
          <w:lang w:eastAsia="ko-KR"/>
        </w:rPr>
        <w:t>gain in throughout vs. overhead trade-off</w:t>
      </w:r>
      <w:r w:rsidR="00691833" w:rsidRPr="00C24FD0">
        <w:rPr>
          <w:i/>
          <w:sz w:val="20"/>
          <w:lang w:eastAsia="ko-KR"/>
        </w:rPr>
        <w:t xml:space="preserve"> </w:t>
      </w:r>
      <w:r w:rsidR="00691833">
        <w:rPr>
          <w:i/>
          <w:sz w:val="20"/>
          <w:lang w:eastAsia="ko-KR"/>
        </w:rPr>
        <w:t xml:space="preserve">over </w:t>
      </w:r>
      <w:r w:rsidR="00691833" w:rsidRPr="00C24FD0">
        <w:rPr>
          <w:i/>
          <w:sz w:val="20"/>
          <w:lang w:eastAsia="ko-KR"/>
        </w:rPr>
        <w:t>Rel-16 T2 CB</w:t>
      </w:r>
      <w:r w:rsidR="00691833">
        <w:rPr>
          <w:i/>
          <w:sz w:val="20"/>
          <w:lang w:eastAsia="ko-KR"/>
        </w:rPr>
        <w:t>,</w:t>
      </w:r>
      <w:r w:rsidR="00691833" w:rsidRPr="00C24FD0">
        <w:rPr>
          <w:i/>
          <w:sz w:val="20"/>
          <w:lang w:eastAsia="ko-KR"/>
        </w:rPr>
        <w:t xml:space="preserve"> </w:t>
      </w:r>
      <w:r w:rsidR="00691833">
        <w:rPr>
          <w:i/>
          <w:sz w:val="20"/>
          <w:lang w:eastAsia="ko-KR"/>
        </w:rPr>
        <w:t>with</w:t>
      </w:r>
      <w:r w:rsidR="00691833" w:rsidRPr="00C24FD0">
        <w:rPr>
          <w:i/>
          <w:sz w:val="20"/>
          <w:lang w:eastAsia="ko-KR"/>
        </w:rPr>
        <w:t xml:space="preserve"> CB2 </w:t>
      </w:r>
      <w:r w:rsidR="00691833">
        <w:rPr>
          <w:i/>
          <w:sz w:val="20"/>
          <w:lang w:eastAsia="ko-KR"/>
        </w:rPr>
        <w:t>outperforming CB1</w:t>
      </w:r>
      <w:r w:rsidR="00691833" w:rsidRPr="00C24FD0">
        <w:rPr>
          <w:i/>
          <w:sz w:val="20"/>
          <w:lang w:eastAsia="ko-KR"/>
        </w:rPr>
        <w:t>.</w:t>
      </w:r>
    </w:p>
    <w:p w14:paraId="42A52DA3" w14:textId="77777777" w:rsidR="00D11F1E" w:rsidRDefault="00D11F1E" w:rsidP="00D11F1E">
      <w:pPr>
        <w:rPr>
          <w:sz w:val="20"/>
          <w:lang w:eastAsia="ko-KR"/>
        </w:rPr>
      </w:pPr>
    </w:p>
    <w:p w14:paraId="743EC5A9" w14:textId="0EBA074A" w:rsidR="00D11F1E" w:rsidRDefault="00D11F1E" w:rsidP="00D11F1E">
      <w:pPr>
        <w:rPr>
          <w:rStyle w:val="Emphasis"/>
          <w:iCs w:val="0"/>
          <w:sz w:val="20"/>
          <w:lang w:eastAsia="ko-KR"/>
        </w:rPr>
      </w:pPr>
      <w:r w:rsidRPr="00765298">
        <w:rPr>
          <w:b/>
          <w:i/>
          <w:sz w:val="20"/>
          <w:lang w:eastAsia="ko-KR"/>
        </w:rPr>
        <w:t>Observation 2:</w:t>
      </w:r>
      <w:r w:rsidRPr="00C806EC">
        <w:rPr>
          <w:i/>
          <w:sz w:val="20"/>
          <w:lang w:eastAsia="ko-KR"/>
        </w:rPr>
        <w:t xml:space="preserve"> </w:t>
      </w:r>
      <w:r>
        <w:rPr>
          <w:i/>
          <w:sz w:val="20"/>
          <w:lang w:eastAsia="ko-KR"/>
        </w:rPr>
        <w:t>T</w:t>
      </w:r>
      <w:r w:rsidRPr="00C806EC">
        <w:rPr>
          <w:i/>
          <w:sz w:val="20"/>
          <w:lang w:eastAsia="ko-KR"/>
        </w:rPr>
        <w:t>he throughput</w:t>
      </w:r>
      <w:r>
        <w:rPr>
          <w:i/>
          <w:sz w:val="20"/>
          <w:lang w:eastAsia="ko-KR"/>
        </w:rPr>
        <w:t>s</w:t>
      </w:r>
      <w:r>
        <w:rPr>
          <w:sz w:val="20"/>
          <w:lang w:eastAsia="ko-KR"/>
        </w:rPr>
        <w:t xml:space="preserve"> </w:t>
      </w:r>
      <w:r>
        <w:rPr>
          <w:i/>
          <w:sz w:val="20"/>
          <w:lang w:eastAsia="ko-KR"/>
        </w:rPr>
        <w:t xml:space="preserve">of </w:t>
      </w:r>
      <w:r w:rsidRPr="00C806EC">
        <w:rPr>
          <w:i/>
          <w:sz w:val="20"/>
          <w:lang w:eastAsia="ko-KR"/>
        </w:rPr>
        <w:t xml:space="preserve">CB2 and CB1 </w:t>
      </w:r>
      <w:r>
        <w:rPr>
          <w:i/>
          <w:sz w:val="20"/>
          <w:lang w:eastAsia="ko-KR"/>
        </w:rPr>
        <w:t xml:space="preserve">do not change significantly </w:t>
      </w:r>
      <w:r w:rsidRPr="00C806EC">
        <w:rPr>
          <w:i/>
          <w:sz w:val="20"/>
          <w:lang w:eastAsia="ko-KR"/>
        </w:rPr>
        <w:t xml:space="preserve">as </w:t>
      </w:r>
      <w:r>
        <w:rPr>
          <w:i/>
          <w:sz w:val="20"/>
          <w:lang w:eastAsia="ko-KR"/>
        </w:rPr>
        <w:t>overhead</w:t>
      </w:r>
      <w:r w:rsidRPr="00C806EC">
        <w:rPr>
          <w:i/>
          <w:sz w:val="20"/>
          <w:lang w:eastAsia="ko-KR"/>
        </w:rPr>
        <w:t xml:space="preserve"> increases</w:t>
      </w:r>
      <w:r>
        <w:rPr>
          <w:i/>
          <w:sz w:val="20"/>
          <w:lang w:eastAsia="ko-KR"/>
        </w:rPr>
        <w:t>. T</w:t>
      </w:r>
      <w:r w:rsidRPr="00B22A82">
        <w:rPr>
          <w:i/>
          <w:sz w:val="20"/>
          <w:lang w:eastAsia="ko-KR"/>
        </w:rPr>
        <w:t xml:space="preserve">he overhead for both codebooks </w:t>
      </w:r>
      <w:r>
        <w:rPr>
          <w:i/>
          <w:sz w:val="20"/>
          <w:lang w:eastAsia="ko-KR"/>
        </w:rPr>
        <w:t xml:space="preserve">is </w:t>
      </w:r>
      <w:r w:rsidRPr="00B22A82">
        <w:rPr>
          <w:i/>
          <w:sz w:val="20"/>
          <w:lang w:eastAsia="ko-KR"/>
        </w:rPr>
        <w:t>high</w:t>
      </w:r>
      <w:r>
        <w:rPr>
          <w:i/>
          <w:sz w:val="20"/>
          <w:lang w:eastAsia="ko-KR"/>
        </w:rPr>
        <w:t>.</w:t>
      </w:r>
      <w:r w:rsidRPr="00C806EC">
        <w:rPr>
          <w:i/>
          <w:sz w:val="20"/>
          <w:lang w:eastAsia="ko-KR"/>
        </w:rPr>
        <w:t xml:space="preserve"> </w:t>
      </w:r>
      <w:r>
        <w:rPr>
          <w:i/>
          <w:sz w:val="20"/>
          <w:lang w:eastAsia="ko-KR"/>
        </w:rPr>
        <w:t>This</w:t>
      </w:r>
      <w:r w:rsidRPr="00C806EC">
        <w:rPr>
          <w:i/>
          <w:sz w:val="20"/>
          <w:lang w:eastAsia="ko-KR"/>
        </w:rPr>
        <w:t xml:space="preserve"> implies that</w:t>
      </w:r>
      <w:r>
        <w:rPr>
          <w:i/>
          <w:sz w:val="20"/>
          <w:lang w:eastAsia="ko-KR"/>
        </w:rPr>
        <w:t xml:space="preserve"> the set of parameter combinations</w:t>
      </w:r>
      <w:r w:rsidRPr="00C806EC">
        <w:rPr>
          <w:i/>
          <w:sz w:val="20"/>
          <w:lang w:eastAsia="ko-KR"/>
        </w:rPr>
        <w:t xml:space="preserve"> </w:t>
      </w:r>
      <w:r>
        <w:rPr>
          <w:i/>
          <w:sz w:val="20"/>
          <w:lang w:eastAsia="ko-KR"/>
        </w:rPr>
        <w:t xml:space="preserve">can be refined </w:t>
      </w:r>
      <w:r w:rsidRPr="00C806EC">
        <w:rPr>
          <w:i/>
          <w:sz w:val="20"/>
          <w:lang w:eastAsia="ko-KR"/>
        </w:rPr>
        <w:t xml:space="preserve">for CB1/CB2 </w:t>
      </w:r>
      <w:r>
        <w:rPr>
          <w:i/>
          <w:sz w:val="20"/>
          <w:lang w:eastAsia="ko-KR"/>
        </w:rPr>
        <w:t>to further reduce the overhead</w:t>
      </w:r>
      <w:r w:rsidRPr="00C806EC">
        <w:rPr>
          <w:i/>
          <w:sz w:val="20"/>
          <w:lang w:eastAsia="ko-KR"/>
        </w:rPr>
        <w:t>.</w:t>
      </w:r>
    </w:p>
    <w:p w14:paraId="098BB18D" w14:textId="4F271B41" w:rsidR="00D11F1E" w:rsidRDefault="00D11F1E" w:rsidP="00D11F1E">
      <w:pPr>
        <w:rPr>
          <w:rStyle w:val="Emphasis"/>
          <w:iCs w:val="0"/>
          <w:sz w:val="20"/>
          <w:lang w:eastAsia="ko-KR"/>
        </w:rPr>
      </w:pPr>
    </w:p>
    <w:p w14:paraId="775496D1" w14:textId="77777777" w:rsidR="00D11F1E" w:rsidRDefault="00D11F1E" w:rsidP="00D11F1E">
      <w:pPr>
        <w:rPr>
          <w:i/>
          <w:sz w:val="20"/>
          <w:lang w:eastAsia="ko-KR"/>
        </w:rPr>
      </w:pPr>
      <w:r w:rsidRPr="00765298">
        <w:rPr>
          <w:b/>
          <w:i/>
          <w:sz w:val="20"/>
          <w:lang w:eastAsia="ko-KR"/>
        </w:rPr>
        <w:t>Observation 3:</w:t>
      </w:r>
      <w:r>
        <w:rPr>
          <w:i/>
          <w:sz w:val="20"/>
          <w:lang w:eastAsia="ko-KR"/>
        </w:rPr>
        <w:t xml:space="preserve"> for varying number of TRPs </w:t>
      </w:r>
      <w:r w:rsidRPr="00A2482B">
        <w:rPr>
          <w:sz w:val="20"/>
          <w:lang w:eastAsia="ko-KR"/>
        </w:rPr>
        <w:t>(</w:t>
      </w:r>
      <m:oMath>
        <m:r>
          <w:rPr>
            <w:rFonts w:ascii="Cambria Math" w:hAnsi="Cambria Math"/>
            <w:sz w:val="20"/>
            <w:lang w:eastAsia="ko-KR"/>
          </w:rPr>
          <m:t>N∈</m:t>
        </m:r>
        <m:d>
          <m:dPr>
            <m:begChr m:val="{"/>
            <m:endChr m:val="}"/>
            <m:ctrlPr>
              <w:rPr>
                <w:rFonts w:ascii="Cambria Math" w:hAnsi="Cambria Math"/>
                <w:i/>
                <w:sz w:val="20"/>
                <w:lang w:eastAsia="ko-KR"/>
              </w:rPr>
            </m:ctrlPr>
          </m:dPr>
          <m:e>
            <m:r>
              <w:rPr>
                <w:rFonts w:ascii="Cambria Math" w:hAnsi="Cambria Math"/>
                <w:sz w:val="20"/>
                <w:lang w:eastAsia="ko-KR"/>
              </w:rPr>
              <m:t>2,3,4</m:t>
            </m:r>
          </m:e>
        </m:d>
      </m:oMath>
      <w:r w:rsidRPr="00A2482B">
        <w:rPr>
          <w:sz w:val="20"/>
          <w:lang w:eastAsia="ko-KR"/>
        </w:rPr>
        <w:t>)</w:t>
      </w:r>
      <w:r>
        <w:rPr>
          <w:i/>
          <w:sz w:val="20"/>
          <w:lang w:eastAsia="ko-KR"/>
        </w:rPr>
        <w:t>,</w:t>
      </w:r>
    </w:p>
    <w:p w14:paraId="032ACAAA" w14:textId="77777777" w:rsidR="00D11F1E" w:rsidRDefault="00D11F1E" w:rsidP="00D11F1E">
      <w:pPr>
        <w:pStyle w:val="ListParagraph"/>
        <w:numPr>
          <w:ilvl w:val="0"/>
          <w:numId w:val="68"/>
        </w:numPr>
        <w:ind w:leftChars="0"/>
        <w:rPr>
          <w:i/>
          <w:sz w:val="20"/>
          <w:lang w:eastAsia="ko-KR"/>
        </w:rPr>
      </w:pPr>
      <w:r w:rsidRPr="00646F29">
        <w:rPr>
          <w:i/>
          <w:sz w:val="20"/>
          <w:lang w:eastAsia="ko-KR"/>
        </w:rPr>
        <w:t>CB2 outperforms CB</w:t>
      </w:r>
      <w:r>
        <w:rPr>
          <w:i/>
          <w:sz w:val="20"/>
          <w:lang w:eastAsia="ko-KR"/>
        </w:rPr>
        <w:t>1</w:t>
      </w:r>
      <w:r w:rsidRPr="00646F29">
        <w:rPr>
          <w:i/>
          <w:sz w:val="20"/>
          <w:lang w:eastAsia="ko-KR"/>
        </w:rPr>
        <w:t xml:space="preserve"> for any </w:t>
      </w:r>
      <m:oMath>
        <m:r>
          <w:rPr>
            <w:rFonts w:ascii="Cambria Math" w:hAnsi="Cambria Math"/>
            <w:sz w:val="20"/>
            <w:lang w:eastAsia="ko-KR"/>
          </w:rPr>
          <m:t>N</m:t>
        </m:r>
      </m:oMath>
      <w:r w:rsidRPr="00646F29">
        <w:rPr>
          <w:i/>
          <w:sz w:val="20"/>
          <w:lang w:eastAsia="ko-KR"/>
        </w:rPr>
        <w:t xml:space="preserve"> value</w:t>
      </w:r>
    </w:p>
    <w:p w14:paraId="1BAD7D41" w14:textId="77777777" w:rsidR="00D11F1E" w:rsidRPr="00646F29" w:rsidRDefault="00D11F1E" w:rsidP="00D11F1E">
      <w:pPr>
        <w:pStyle w:val="ListParagraph"/>
        <w:numPr>
          <w:ilvl w:val="0"/>
          <w:numId w:val="68"/>
        </w:numPr>
        <w:ind w:leftChars="0"/>
        <w:rPr>
          <w:i/>
          <w:sz w:val="20"/>
          <w:lang w:eastAsia="ko-KR"/>
        </w:rPr>
      </w:pPr>
      <w:r>
        <w:rPr>
          <w:i/>
          <w:sz w:val="20"/>
          <w:lang w:eastAsia="ko-KR"/>
        </w:rPr>
        <w:t xml:space="preserve">The performance of CB2/CB1 remain similar as overhead is increased for the existing Rel-16 </w:t>
      </w:r>
      <w:proofErr w:type="spellStart"/>
      <w:r>
        <w:rPr>
          <w:i/>
          <w:sz w:val="20"/>
          <w:lang w:eastAsia="ko-KR"/>
        </w:rPr>
        <w:t>paraComb</w:t>
      </w:r>
      <w:proofErr w:type="spellEnd"/>
      <w:r>
        <w:rPr>
          <w:i/>
          <w:sz w:val="20"/>
          <w:lang w:eastAsia="ko-KR"/>
        </w:rPr>
        <w:t>=</w:t>
      </w:r>
      <w:proofErr w:type="gramStart"/>
      <w:r>
        <w:rPr>
          <w:i/>
          <w:sz w:val="20"/>
          <w:lang w:eastAsia="ko-KR"/>
        </w:rPr>
        <w:t>1,2..</w:t>
      </w:r>
      <w:proofErr w:type="gramEnd"/>
      <w:r>
        <w:rPr>
          <w:i/>
          <w:sz w:val="20"/>
          <w:lang w:eastAsia="ko-KR"/>
        </w:rPr>
        <w:t xml:space="preserve">,6. </w:t>
      </w:r>
    </w:p>
    <w:p w14:paraId="2A4D6CD3" w14:textId="77777777" w:rsidR="00D11F1E" w:rsidRPr="006F0D00" w:rsidRDefault="00D11F1E" w:rsidP="00D11F1E">
      <w:pPr>
        <w:rPr>
          <w:rStyle w:val="Emphasis"/>
          <w:iCs w:val="0"/>
          <w:sz w:val="20"/>
          <w:lang w:eastAsia="ko-KR"/>
        </w:rPr>
      </w:pPr>
    </w:p>
    <w:p w14:paraId="3ACE768F" w14:textId="77777777" w:rsidR="00D11F1E" w:rsidRDefault="00D11F1E" w:rsidP="00D11F1E">
      <w:pPr>
        <w:rPr>
          <w:i/>
          <w:sz w:val="20"/>
          <w:lang w:eastAsia="ko-KR"/>
        </w:rPr>
      </w:pPr>
      <w:r w:rsidRPr="00765298">
        <w:rPr>
          <w:b/>
          <w:i/>
          <w:sz w:val="20"/>
          <w:lang w:eastAsia="ko-KR"/>
        </w:rPr>
        <w:t>Observation 4:</w:t>
      </w:r>
      <w:r w:rsidRPr="00164BD1">
        <w:rPr>
          <w:i/>
          <w:sz w:val="20"/>
          <w:lang w:eastAsia="ko-KR"/>
        </w:rPr>
        <w:t xml:space="preserve"> </w:t>
      </w:r>
      <w:r>
        <w:rPr>
          <w:i/>
          <w:sz w:val="20"/>
          <w:lang w:eastAsia="ko-KR"/>
        </w:rPr>
        <w:t xml:space="preserve">Significant performance gain (e.g.35-45% in avg. UPT with CB2 and 25-35% in avg. UPT with CB1) can be achieved with </w:t>
      </w:r>
      <w:proofErr w:type="spellStart"/>
      <w:r>
        <w:rPr>
          <w:i/>
          <w:sz w:val="20"/>
          <w:lang w:eastAsia="ko-KR"/>
        </w:rPr>
        <w:t>mTRP</w:t>
      </w:r>
      <w:proofErr w:type="spellEnd"/>
      <w:r>
        <w:rPr>
          <w:i/>
          <w:sz w:val="20"/>
          <w:lang w:eastAsia="ko-KR"/>
        </w:rPr>
        <w:t xml:space="preserve"> C-JT CSI (N=2,3,4) over </w:t>
      </w:r>
      <w:proofErr w:type="spellStart"/>
      <w:r>
        <w:rPr>
          <w:i/>
          <w:sz w:val="20"/>
          <w:lang w:eastAsia="ko-KR"/>
        </w:rPr>
        <w:t>sTRP</w:t>
      </w:r>
      <w:proofErr w:type="spellEnd"/>
      <w:r>
        <w:rPr>
          <w:i/>
          <w:sz w:val="20"/>
          <w:lang w:eastAsia="ko-KR"/>
        </w:rPr>
        <w:t xml:space="preserve"> CSI (N=1)</w:t>
      </w:r>
      <w:r w:rsidRPr="00164BD1">
        <w:rPr>
          <w:i/>
          <w:sz w:val="20"/>
          <w:lang w:eastAsia="ko-KR"/>
        </w:rPr>
        <w:t>.</w:t>
      </w:r>
    </w:p>
    <w:p w14:paraId="31662280" w14:textId="1DA71442" w:rsidR="00306C04" w:rsidRDefault="00306C04" w:rsidP="00D11F1E"/>
    <w:p w14:paraId="7FFB8CF7" w14:textId="77777777" w:rsidR="00D11F1E" w:rsidRDefault="00D11F1E" w:rsidP="00D11F1E">
      <w:pPr>
        <w:rPr>
          <w:i/>
          <w:sz w:val="20"/>
          <w:lang w:eastAsia="ko-KR"/>
        </w:rPr>
      </w:pPr>
      <w:r w:rsidRPr="00765298">
        <w:rPr>
          <w:b/>
          <w:i/>
          <w:sz w:val="20"/>
          <w:lang w:eastAsia="ko-KR"/>
        </w:rPr>
        <w:t xml:space="preserve">Observation </w:t>
      </w:r>
      <w:r>
        <w:rPr>
          <w:b/>
          <w:i/>
          <w:sz w:val="20"/>
          <w:lang w:eastAsia="ko-KR"/>
        </w:rPr>
        <w:t>5</w:t>
      </w:r>
      <w:r w:rsidRPr="00765298">
        <w:rPr>
          <w:b/>
          <w:i/>
          <w:sz w:val="20"/>
          <w:lang w:eastAsia="ko-KR"/>
        </w:rPr>
        <w:t>:</w:t>
      </w:r>
      <w:r>
        <w:rPr>
          <w:b/>
          <w:i/>
          <w:sz w:val="20"/>
          <w:lang w:eastAsia="ko-KR"/>
        </w:rPr>
        <w:t xml:space="preserve"> </w:t>
      </w:r>
      <w:r>
        <w:rPr>
          <w:i/>
          <w:sz w:val="20"/>
          <w:lang w:eastAsia="ko-KR"/>
        </w:rPr>
        <w:t>the throughput-overhead trade-offs for 4 ports are similar to that for 8 ports.</w:t>
      </w:r>
    </w:p>
    <w:p w14:paraId="2DC0E651" w14:textId="5C50900F" w:rsidR="00D11F1E" w:rsidRDefault="00D11F1E" w:rsidP="00D11F1E"/>
    <w:p w14:paraId="117690E2" w14:textId="77777777" w:rsidR="00D11F1E" w:rsidRPr="00E508F8" w:rsidRDefault="00D11F1E" w:rsidP="00D11F1E">
      <w:pPr>
        <w:rPr>
          <w:i/>
          <w:sz w:val="20"/>
          <w:lang w:eastAsia="ko-KR"/>
        </w:rPr>
      </w:pPr>
      <w:r w:rsidRPr="00765298">
        <w:rPr>
          <w:b/>
          <w:i/>
          <w:sz w:val="20"/>
          <w:lang w:eastAsia="ko-KR"/>
        </w:rPr>
        <w:t xml:space="preserve">Observation </w:t>
      </w:r>
      <w:r>
        <w:rPr>
          <w:b/>
          <w:i/>
          <w:sz w:val="20"/>
          <w:lang w:eastAsia="ko-KR"/>
        </w:rPr>
        <w:t>6</w:t>
      </w:r>
      <w:r w:rsidRPr="00765298">
        <w:rPr>
          <w:b/>
          <w:i/>
          <w:sz w:val="20"/>
          <w:lang w:eastAsia="ko-KR"/>
        </w:rPr>
        <w:t>:</w:t>
      </w:r>
      <w:r w:rsidRPr="00164BD1">
        <w:rPr>
          <w:i/>
          <w:sz w:val="20"/>
          <w:lang w:eastAsia="ko-KR"/>
        </w:rPr>
        <w:t xml:space="preserve"> </w:t>
      </w:r>
      <w:r>
        <w:rPr>
          <w:i/>
          <w:sz w:val="20"/>
          <w:lang w:eastAsia="ko-KR"/>
        </w:rPr>
        <w:t xml:space="preserve">Further significant performance gain (e.g.70-110% in avg. UPT with CB2 and 50-90% in avg. UPT with CB1) can be achieved with </w:t>
      </w:r>
      <w:proofErr w:type="spellStart"/>
      <w:r>
        <w:rPr>
          <w:i/>
          <w:sz w:val="20"/>
          <w:lang w:eastAsia="ko-KR"/>
        </w:rPr>
        <w:t>mTRP</w:t>
      </w:r>
      <w:proofErr w:type="spellEnd"/>
      <w:r>
        <w:rPr>
          <w:i/>
          <w:sz w:val="20"/>
          <w:lang w:eastAsia="ko-KR"/>
        </w:rPr>
        <w:t xml:space="preserve"> C-JT CSI (N=2,3,4) over </w:t>
      </w:r>
      <w:proofErr w:type="spellStart"/>
      <w:r>
        <w:rPr>
          <w:i/>
          <w:sz w:val="20"/>
          <w:lang w:eastAsia="ko-KR"/>
        </w:rPr>
        <w:t>sTRP</w:t>
      </w:r>
      <w:proofErr w:type="spellEnd"/>
      <w:r>
        <w:rPr>
          <w:i/>
          <w:sz w:val="20"/>
          <w:lang w:eastAsia="ko-KR"/>
        </w:rPr>
        <w:t xml:space="preserve"> CSI (N=1)</w:t>
      </w:r>
      <w:r w:rsidRPr="00164BD1">
        <w:rPr>
          <w:i/>
          <w:sz w:val="20"/>
          <w:lang w:eastAsia="ko-KR"/>
        </w:rPr>
        <w:t>.</w:t>
      </w:r>
      <w:r>
        <w:rPr>
          <w:i/>
          <w:sz w:val="20"/>
          <w:lang w:eastAsia="ko-KR"/>
        </w:rPr>
        <w:t xml:space="preserve"> </w:t>
      </w:r>
    </w:p>
    <w:p w14:paraId="19B3791A" w14:textId="0CA0E0FB" w:rsidR="00D11F1E" w:rsidRDefault="00D11F1E" w:rsidP="00D11F1E"/>
    <w:p w14:paraId="4304847E" w14:textId="1E64D366" w:rsidR="00D11F1E" w:rsidRPr="002444CF" w:rsidRDefault="00D11F1E" w:rsidP="00D11F1E">
      <w:pPr>
        <w:rPr>
          <w:i/>
          <w:sz w:val="20"/>
          <w:lang w:eastAsia="ko-KR"/>
        </w:rPr>
      </w:pPr>
      <w:r w:rsidRPr="002444CF">
        <w:rPr>
          <w:b/>
          <w:bCs/>
          <w:i/>
          <w:sz w:val="20"/>
          <w:lang w:val="en-US"/>
        </w:rPr>
        <w:t xml:space="preserve">Observation </w:t>
      </w:r>
      <w:r>
        <w:rPr>
          <w:b/>
          <w:bCs/>
          <w:i/>
          <w:sz w:val="20"/>
          <w:lang w:val="en-US"/>
        </w:rPr>
        <w:t>7</w:t>
      </w:r>
      <w:r w:rsidRPr="002444CF">
        <w:rPr>
          <w:b/>
          <w:bCs/>
          <w:i/>
          <w:sz w:val="20"/>
          <w:lang w:val="en-US"/>
        </w:rPr>
        <w:t>:</w:t>
      </w:r>
      <w:r w:rsidRPr="002444CF">
        <w:rPr>
          <w:bCs/>
          <w:i/>
          <w:sz w:val="20"/>
          <w:lang w:val="en-US"/>
        </w:rPr>
        <w:t xml:space="preserve"> A s</w:t>
      </w:r>
      <w:r w:rsidRPr="002444CF">
        <w:rPr>
          <w:i/>
          <w:sz w:val="20"/>
          <w:lang w:val="en-US" w:eastAsia="ko-KR"/>
        </w:rPr>
        <w:t xml:space="preserve">imilar trend is observed that </w:t>
      </w:r>
      <w:r w:rsidRPr="002444CF">
        <w:rPr>
          <w:bCs/>
          <w:i/>
          <w:sz w:val="20"/>
          <w:lang w:val="en-US"/>
        </w:rPr>
        <w:t>CB2</w:t>
      </w:r>
      <w:r>
        <w:rPr>
          <w:bCs/>
          <w:i/>
          <w:sz w:val="20"/>
          <w:lang w:val="en-US"/>
        </w:rPr>
        <w:t xml:space="preserve"> </w:t>
      </w:r>
      <w:r w:rsidRPr="00EC0D31">
        <w:rPr>
          <w:bCs/>
          <w:i/>
          <w:sz w:val="20"/>
          <w:lang w:val="en-US"/>
        </w:rPr>
        <w:t>(5</w:t>
      </w:r>
      <w:r w:rsidR="00EC0D31" w:rsidRPr="00EC0D31">
        <w:rPr>
          <w:bCs/>
          <w:i/>
          <w:sz w:val="20"/>
          <w:lang w:val="en-US"/>
        </w:rPr>
        <w:t>5</w:t>
      </w:r>
      <w:r w:rsidRPr="00EC0D31">
        <w:rPr>
          <w:bCs/>
          <w:i/>
          <w:sz w:val="20"/>
          <w:lang w:val="en-US"/>
        </w:rPr>
        <w:t>%) &gt; CB1 (4</w:t>
      </w:r>
      <w:r w:rsidR="00EC0D31" w:rsidRPr="00EC0D31">
        <w:rPr>
          <w:bCs/>
          <w:i/>
          <w:sz w:val="20"/>
          <w:lang w:val="en-US"/>
        </w:rPr>
        <w:t>5</w:t>
      </w:r>
      <w:r w:rsidRPr="00EC0D31">
        <w:rPr>
          <w:bCs/>
          <w:i/>
          <w:sz w:val="20"/>
          <w:lang w:val="en-US"/>
        </w:rPr>
        <w:t>%)</w:t>
      </w:r>
      <w:r w:rsidRPr="002444CF">
        <w:rPr>
          <w:bCs/>
          <w:i/>
          <w:sz w:val="20"/>
          <w:lang w:val="en-US"/>
        </w:rPr>
        <w:t xml:space="preserve"> </w:t>
      </w:r>
      <m:oMath>
        <m:r>
          <m:rPr>
            <m:sty m:val="p"/>
          </m:rPr>
          <w:rPr>
            <w:rFonts w:ascii="Cambria Math" w:hAnsi="Cambria Math"/>
            <w:sz w:val="20"/>
            <w:lang w:val="en-US"/>
          </w:rPr>
          <m:t>≫</m:t>
        </m:r>
      </m:oMath>
      <w:r>
        <w:rPr>
          <w:bCs/>
          <w:i/>
          <w:sz w:val="20"/>
          <w:lang w:val="en-US"/>
        </w:rPr>
        <w:t xml:space="preserve"> sTRP with Rel-16 eType-II</w:t>
      </w:r>
      <w:r w:rsidRPr="002444CF">
        <w:rPr>
          <w:bCs/>
          <w:i/>
          <w:sz w:val="20"/>
          <w:lang w:val="en-US"/>
        </w:rPr>
        <w:t xml:space="preserve"> CB</w:t>
      </w:r>
      <w:r>
        <w:rPr>
          <w:bCs/>
          <w:i/>
          <w:sz w:val="20"/>
          <w:lang w:val="en-US"/>
        </w:rPr>
        <w:t xml:space="preserve"> (0%)</w:t>
      </w:r>
      <w:r w:rsidRPr="002444CF">
        <w:rPr>
          <w:bCs/>
          <w:i/>
          <w:sz w:val="20"/>
          <w:lang w:val="en-US"/>
        </w:rPr>
        <w:t xml:space="preserve"> as the case of intra-cell scenarios</w:t>
      </w:r>
      <w:r>
        <w:rPr>
          <w:bCs/>
          <w:i/>
          <w:sz w:val="20"/>
          <w:lang w:val="en-US"/>
        </w:rPr>
        <w:t>.</w:t>
      </w:r>
    </w:p>
    <w:p w14:paraId="12E3BD7A" w14:textId="77777777" w:rsidR="00D11F1E" w:rsidRPr="006F0D00" w:rsidRDefault="00D11F1E" w:rsidP="006F0D00"/>
    <w:p w14:paraId="364649C3" w14:textId="77777777" w:rsidR="00643540" w:rsidRDefault="00643540" w:rsidP="00C353EE">
      <w:pPr>
        <w:pStyle w:val="0Maintext"/>
        <w:spacing w:after="0" w:afterAutospacing="0" w:line="240" w:lineRule="auto"/>
        <w:ind w:firstLine="0"/>
        <w:rPr>
          <w:lang w:val="en-US"/>
        </w:rPr>
      </w:pPr>
    </w:p>
    <w:p w14:paraId="41889FB2" w14:textId="77777777" w:rsidR="000F762B" w:rsidRPr="00082D37" w:rsidRDefault="000F762B" w:rsidP="00FB6F1A">
      <w:pPr>
        <w:pStyle w:val="Heading1"/>
        <w:spacing w:before="0"/>
        <w:jc w:val="both"/>
        <w:rPr>
          <w:lang w:val="en-US"/>
        </w:rPr>
      </w:pPr>
      <w:r w:rsidRPr="00082D37">
        <w:rPr>
          <w:lang w:val="en-US"/>
        </w:rPr>
        <w:t>References</w:t>
      </w:r>
    </w:p>
    <w:p w14:paraId="3163520C" w14:textId="77777777" w:rsidR="00E42A2F" w:rsidRPr="00E508F8" w:rsidRDefault="00F3663C" w:rsidP="00F3663C">
      <w:pPr>
        <w:pStyle w:val="2222"/>
        <w:numPr>
          <w:ilvl w:val="0"/>
          <w:numId w:val="5"/>
        </w:numPr>
        <w:spacing w:after="120" w:line="288" w:lineRule="auto"/>
        <w:ind w:firstLineChars="0"/>
        <w:rPr>
          <w:sz w:val="20"/>
        </w:rPr>
      </w:pPr>
      <w:r>
        <w:rPr>
          <w:sz w:val="20"/>
          <w:lang w:val="en-US" w:eastAsia="ko-KR"/>
        </w:rPr>
        <w:t xml:space="preserve">RP-2133598, New WID: </w:t>
      </w:r>
      <w:r w:rsidRPr="00F3663C">
        <w:rPr>
          <w:sz w:val="20"/>
          <w:lang w:val="en-US" w:eastAsia="ko-KR"/>
        </w:rPr>
        <w:t>MIMO Evolution for Downlink and Uplink</w:t>
      </w:r>
      <w:r w:rsidR="00E42A2F" w:rsidRPr="0092700C">
        <w:rPr>
          <w:sz w:val="20"/>
          <w:lang w:val="en-US" w:eastAsia="ko-KR"/>
        </w:rPr>
        <w:t>, RAN1#10</w:t>
      </w:r>
      <w:r w:rsidR="00E42A2F">
        <w:rPr>
          <w:sz w:val="20"/>
          <w:lang w:val="en-US" w:eastAsia="ko-KR"/>
        </w:rPr>
        <w:t>3</w:t>
      </w:r>
      <w:r w:rsidR="00E42A2F" w:rsidRPr="0092700C">
        <w:rPr>
          <w:sz w:val="20"/>
          <w:lang w:val="en-US" w:eastAsia="ko-KR"/>
        </w:rPr>
        <w:t>-e</w:t>
      </w:r>
    </w:p>
    <w:p w14:paraId="4A4F5CCB" w14:textId="77777777" w:rsidR="007A7609" w:rsidRPr="002F14B6" w:rsidRDefault="007A7609" w:rsidP="007A7609">
      <w:pPr>
        <w:pStyle w:val="2222"/>
        <w:numPr>
          <w:ilvl w:val="0"/>
          <w:numId w:val="5"/>
        </w:numPr>
        <w:spacing w:after="120" w:line="288" w:lineRule="auto"/>
        <w:ind w:firstLineChars="0"/>
        <w:rPr>
          <w:sz w:val="20"/>
        </w:rPr>
      </w:pPr>
      <w:r>
        <w:rPr>
          <w:sz w:val="20"/>
          <w:lang w:val="en-US" w:eastAsia="ko-KR"/>
        </w:rPr>
        <w:t>R1-2203890, “</w:t>
      </w:r>
      <w:r w:rsidRPr="007A7609">
        <w:rPr>
          <w:sz w:val="20"/>
          <w:lang w:val="en-US" w:eastAsia="ko-KR"/>
        </w:rPr>
        <w:t>Views on CSI enhancements</w:t>
      </w:r>
      <w:r>
        <w:rPr>
          <w:sz w:val="20"/>
          <w:lang w:val="en-US" w:eastAsia="ko-KR"/>
        </w:rPr>
        <w:t>”, Samsung</w:t>
      </w:r>
    </w:p>
    <w:p w14:paraId="77D92A3B" w14:textId="77777777" w:rsidR="00403839" w:rsidRDefault="00403839" w:rsidP="00403839">
      <w:pPr>
        <w:pStyle w:val="Heading1"/>
        <w:numPr>
          <w:ilvl w:val="0"/>
          <w:numId w:val="0"/>
        </w:numPr>
        <w:ind w:left="799" w:hanging="799"/>
      </w:pPr>
      <w:r>
        <w:lastRenderedPageBreak/>
        <w:t>Appendix A</w:t>
      </w:r>
      <w:r w:rsidR="0040026F">
        <w:t xml:space="preserve"> </w:t>
      </w:r>
    </w:p>
    <w:p w14:paraId="61362014" w14:textId="77777777" w:rsidR="00403839" w:rsidRPr="00D80B37" w:rsidRDefault="00403839" w:rsidP="00403839">
      <w:pPr>
        <w:pStyle w:val="Caption"/>
        <w:keepNext/>
        <w:jc w:val="center"/>
        <w:rPr>
          <w:sz w:val="20"/>
        </w:rPr>
      </w:pPr>
      <w:bookmarkStart w:id="4"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Pr="00D80B37">
        <w:rPr>
          <w:noProof/>
          <w:sz w:val="20"/>
        </w:rPr>
        <w:t>1</w:t>
      </w:r>
      <w:r w:rsidRPr="00D80B37">
        <w:rPr>
          <w:sz w:val="20"/>
        </w:rPr>
        <w:fldChar w:fldCharType="end"/>
      </w:r>
      <w:bookmarkEnd w:id="4"/>
      <w:r w:rsidRPr="00D80B37">
        <w:rPr>
          <w:sz w:val="20"/>
        </w:rPr>
        <w:t xml:space="preserve">: </w:t>
      </w:r>
      <w:r w:rsidR="002444CF">
        <w:rPr>
          <w:sz w:val="20"/>
        </w:rPr>
        <w:t>Simulation Assumptions for C-JT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25"/>
        <w:gridCol w:w="3933"/>
        <w:gridCol w:w="3874"/>
      </w:tblGrid>
      <w:tr w:rsidR="00CD2FBB" w:rsidRPr="00C05C34" w14:paraId="4D047BC8" w14:textId="77777777" w:rsidTr="008B27C2">
        <w:tc>
          <w:tcPr>
            <w:tcW w:w="1822"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47988D6" w14:textId="77777777" w:rsidR="009E5CE6" w:rsidRPr="009E5CE6" w:rsidRDefault="009E5CE6" w:rsidP="00F939FA">
            <w:pPr>
              <w:rPr>
                <w:sz w:val="16"/>
                <w:szCs w:val="16"/>
              </w:rPr>
            </w:pPr>
            <w:r w:rsidRPr="009E5CE6">
              <w:rPr>
                <w:b/>
                <w:bCs/>
                <w:sz w:val="16"/>
                <w:szCs w:val="16"/>
              </w:rPr>
              <w:t>Parameter</w:t>
            </w:r>
          </w:p>
        </w:tc>
        <w:tc>
          <w:tcPr>
            <w:tcW w:w="3933"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5837752" w14:textId="77777777" w:rsidR="009E5CE6" w:rsidRPr="009E5CE6" w:rsidRDefault="009E5CE6" w:rsidP="00F939FA">
            <w:pPr>
              <w:rPr>
                <w:sz w:val="16"/>
                <w:szCs w:val="16"/>
              </w:rPr>
            </w:pPr>
            <w:r w:rsidRPr="009E5CE6">
              <w:rPr>
                <w:b/>
                <w:bCs/>
                <w:sz w:val="16"/>
                <w:szCs w:val="16"/>
              </w:rPr>
              <w:t>Value</w:t>
            </w:r>
            <w:r>
              <w:rPr>
                <w:b/>
                <w:bCs/>
                <w:sz w:val="16"/>
                <w:szCs w:val="16"/>
              </w:rPr>
              <w:t xml:space="preserve"> (</w:t>
            </w:r>
            <w:r w:rsidR="002444CF">
              <w:rPr>
                <w:b/>
                <w:bCs/>
                <w:sz w:val="16"/>
                <w:szCs w:val="16"/>
              </w:rPr>
              <w:t>Intra-cell scenario</w:t>
            </w:r>
            <w:r>
              <w:rPr>
                <w:b/>
                <w:bCs/>
                <w:sz w:val="16"/>
                <w:szCs w:val="16"/>
              </w:rPr>
              <w:t>)</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4F856F1D" w14:textId="77777777" w:rsidR="009E5CE6" w:rsidRPr="009E5CE6" w:rsidRDefault="009E5CE6" w:rsidP="00F939FA">
            <w:pPr>
              <w:rPr>
                <w:b/>
                <w:bCs/>
                <w:sz w:val="16"/>
                <w:szCs w:val="16"/>
              </w:rPr>
            </w:pPr>
            <w:r>
              <w:rPr>
                <w:b/>
                <w:bCs/>
                <w:sz w:val="16"/>
                <w:szCs w:val="16"/>
              </w:rPr>
              <w:t>Value (</w:t>
            </w:r>
            <w:r w:rsidR="002444CF">
              <w:rPr>
                <w:b/>
                <w:bCs/>
                <w:sz w:val="16"/>
                <w:szCs w:val="16"/>
              </w:rPr>
              <w:t>Inter-cell scenario</w:t>
            </w:r>
            <w:r>
              <w:rPr>
                <w:b/>
                <w:bCs/>
                <w:sz w:val="16"/>
                <w:szCs w:val="16"/>
              </w:rPr>
              <w:t>)</w:t>
            </w:r>
          </w:p>
        </w:tc>
      </w:tr>
      <w:tr w:rsidR="00CD2FBB" w:rsidRPr="00C05C34" w14:paraId="5E4322D7"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0D961A" w14:textId="77777777" w:rsidR="009E5CE6" w:rsidRPr="009E5CE6" w:rsidRDefault="009E5CE6" w:rsidP="009E5CE6">
            <w:pPr>
              <w:rPr>
                <w:sz w:val="16"/>
                <w:szCs w:val="16"/>
              </w:rPr>
            </w:pPr>
            <w:r w:rsidRPr="009E5CE6">
              <w:rPr>
                <w:sz w:val="16"/>
                <w:szCs w:val="16"/>
              </w:rPr>
              <w:t xml:space="preserve">Duplex, Waveform </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44333E" w14:textId="77777777" w:rsidR="009E5CE6" w:rsidRPr="009E5CE6" w:rsidRDefault="009E5CE6" w:rsidP="009E5CE6">
            <w:pPr>
              <w:rPr>
                <w:rFonts w:eastAsia="Times New Roman"/>
                <w:sz w:val="16"/>
                <w:szCs w:val="16"/>
                <w:lang w:val="en-US"/>
              </w:rPr>
            </w:pPr>
            <w:r w:rsidRPr="009E5CE6">
              <w:rPr>
                <w:sz w:val="16"/>
                <w:szCs w:val="16"/>
              </w:rPr>
              <w:t>FDD</w:t>
            </w:r>
            <w:r w:rsidR="00CD2FBB">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276EBC86" w14:textId="77777777" w:rsidR="009E5CE6" w:rsidRPr="009E5CE6" w:rsidRDefault="009E5CE6" w:rsidP="009E5CE6">
            <w:pPr>
              <w:rPr>
                <w:sz w:val="16"/>
                <w:szCs w:val="16"/>
              </w:rPr>
            </w:pPr>
            <w:r w:rsidRPr="009E5CE6">
              <w:rPr>
                <w:sz w:val="16"/>
                <w:szCs w:val="16"/>
              </w:rPr>
              <w:t xml:space="preserve">FDD, OFDM </w:t>
            </w:r>
          </w:p>
        </w:tc>
      </w:tr>
      <w:tr w:rsidR="00CD2FBB" w:rsidRPr="00C05C34" w14:paraId="7E58BFAC"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9C7ADB" w14:textId="77777777" w:rsidR="009E5CE6" w:rsidRPr="009E5CE6" w:rsidRDefault="009E5CE6" w:rsidP="009E5CE6">
            <w:pPr>
              <w:rPr>
                <w:sz w:val="16"/>
                <w:szCs w:val="16"/>
              </w:rPr>
            </w:pPr>
            <w:r w:rsidRPr="009E5CE6">
              <w:rPr>
                <w:sz w:val="16"/>
                <w:szCs w:val="16"/>
              </w:rPr>
              <w:t xml:space="preserve">Multiple access </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21FADA" w14:textId="77777777" w:rsidR="009E5CE6" w:rsidRPr="009E5CE6" w:rsidRDefault="009E5CE6" w:rsidP="009E5CE6">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18A14820" w14:textId="77777777" w:rsidR="009E5CE6" w:rsidRPr="009E5CE6" w:rsidRDefault="009E5CE6" w:rsidP="009E5CE6">
            <w:pPr>
              <w:rPr>
                <w:sz w:val="16"/>
                <w:szCs w:val="16"/>
              </w:rPr>
            </w:pPr>
            <w:r w:rsidRPr="009E5CE6">
              <w:rPr>
                <w:sz w:val="16"/>
                <w:szCs w:val="16"/>
              </w:rPr>
              <w:t xml:space="preserve">OFDMA </w:t>
            </w:r>
          </w:p>
        </w:tc>
      </w:tr>
      <w:tr w:rsidR="00CD2FBB" w:rsidRPr="00C05C34" w14:paraId="66C737F6" w14:textId="77777777" w:rsidTr="008B27C2">
        <w:tblPrEx>
          <w:tblCellMar>
            <w:left w:w="108" w:type="dxa"/>
            <w:right w:w="108" w:type="dxa"/>
          </w:tblCellMar>
        </w:tblPrEx>
        <w:tc>
          <w:tcPr>
            <w:tcW w:w="1822" w:type="dxa"/>
            <w:gridSpan w:val="2"/>
            <w:tcBorders>
              <w:top w:val="single" w:sz="4" w:space="0" w:color="auto"/>
              <w:left w:val="single" w:sz="4" w:space="0" w:color="auto"/>
              <w:bottom w:val="single" w:sz="4" w:space="0" w:color="auto"/>
              <w:right w:val="single" w:sz="4" w:space="0" w:color="auto"/>
            </w:tcBorders>
            <w:hideMark/>
          </w:tcPr>
          <w:p w14:paraId="2DBE37B3" w14:textId="77777777" w:rsidR="009E5CE6" w:rsidRPr="009E5CE6" w:rsidRDefault="009E5CE6" w:rsidP="00D30D43">
            <w:pPr>
              <w:rPr>
                <w:color w:val="000000" w:themeColor="text1"/>
                <w:sz w:val="16"/>
                <w:szCs w:val="16"/>
              </w:rPr>
            </w:pPr>
            <w:r w:rsidRPr="009E5CE6">
              <w:rPr>
                <w:color w:val="000000" w:themeColor="text1"/>
                <w:sz w:val="16"/>
                <w:szCs w:val="16"/>
              </w:rPr>
              <w:t>Scenario</w:t>
            </w:r>
          </w:p>
        </w:tc>
        <w:tc>
          <w:tcPr>
            <w:tcW w:w="3933" w:type="dxa"/>
            <w:tcBorders>
              <w:top w:val="single" w:sz="4" w:space="0" w:color="auto"/>
              <w:left w:val="single" w:sz="4" w:space="0" w:color="auto"/>
              <w:bottom w:val="single" w:sz="4" w:space="0" w:color="auto"/>
              <w:right w:val="single" w:sz="4" w:space="0" w:color="auto"/>
            </w:tcBorders>
            <w:hideMark/>
          </w:tcPr>
          <w:p w14:paraId="756B9E93" w14:textId="77777777" w:rsidR="009E5CE6" w:rsidRPr="00CD2FBB" w:rsidRDefault="009E5CE6" w:rsidP="00AC2ABC">
            <w:pPr>
              <w:rPr>
                <w:sz w:val="16"/>
                <w:szCs w:val="16"/>
              </w:rPr>
            </w:pPr>
            <w:r w:rsidRPr="00CD2FBB">
              <w:rPr>
                <w:sz w:val="16"/>
                <w:szCs w:val="16"/>
              </w:rPr>
              <w:t xml:space="preserve">RMa </w:t>
            </w:r>
            <w:r w:rsidR="00CD2FBB" w:rsidRPr="00CD2FBB">
              <w:rPr>
                <w:sz w:val="16"/>
                <w:szCs w:val="16"/>
              </w:rPr>
              <w:t>(Rural Macro)</w:t>
            </w:r>
          </w:p>
          <w:p w14:paraId="3CAF515B" w14:textId="77777777" w:rsidR="009E5CE6" w:rsidRPr="00CD2FBB" w:rsidRDefault="009E5CE6" w:rsidP="00AC2ABC">
            <w:pPr>
              <w:rPr>
                <w:sz w:val="16"/>
                <w:szCs w:val="16"/>
              </w:rPr>
            </w:pPr>
            <w:r w:rsidRPr="00CD2FBB">
              <w:rPr>
                <w:sz w:val="16"/>
                <w:szCs w:val="16"/>
              </w:rPr>
              <w:t xml:space="preserve">N_TRP (#TRPs): 2, 3, 4 </w:t>
            </w:r>
          </w:p>
          <w:p w14:paraId="2CD0F5E3" w14:textId="77777777" w:rsidR="009E5CE6" w:rsidRPr="009E5CE6" w:rsidRDefault="009E5CE6" w:rsidP="000E757C">
            <w:pPr>
              <w:jc w:val="center"/>
              <w:rPr>
                <w:color w:val="FF0000"/>
                <w:sz w:val="16"/>
                <w:szCs w:val="16"/>
              </w:rPr>
            </w:pPr>
            <w:r w:rsidRPr="009E5CE6">
              <w:rPr>
                <w:noProof/>
                <w:color w:val="FF0000"/>
                <w:sz w:val="16"/>
                <w:szCs w:val="16"/>
                <w:lang w:val="en-US"/>
              </w:rPr>
              <w:drawing>
                <wp:inline distT="0" distB="0" distL="0" distR="0" wp14:anchorId="04A1CC99" wp14:editId="4E32B377">
                  <wp:extent cx="2155835" cy="655607"/>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9"/>
                          <a:stretch>
                            <a:fillRect/>
                          </a:stretch>
                        </pic:blipFill>
                        <pic:spPr>
                          <a:xfrm>
                            <a:off x="0" y="0"/>
                            <a:ext cx="2221979" cy="675722"/>
                          </a:xfrm>
                          <a:prstGeom prst="rect">
                            <a:avLst/>
                          </a:prstGeom>
                        </pic:spPr>
                      </pic:pic>
                    </a:graphicData>
                  </a:graphic>
                </wp:inline>
              </w:drawing>
            </w:r>
          </w:p>
          <w:p w14:paraId="6775D988" w14:textId="77777777" w:rsidR="009E5CE6" w:rsidRPr="009E5CE6" w:rsidRDefault="009E5CE6" w:rsidP="00AC2ABC">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2F272EF8" w14:textId="77777777" w:rsidR="009E5CE6" w:rsidRDefault="009E5CE6" w:rsidP="009E5CE6">
            <w:pPr>
              <w:rPr>
                <w:color w:val="FF0000"/>
                <w:sz w:val="16"/>
                <w:szCs w:val="16"/>
              </w:rPr>
            </w:pPr>
            <w:r w:rsidRPr="00CD2FBB">
              <w:rPr>
                <w:sz w:val="16"/>
                <w:szCs w:val="16"/>
              </w:rPr>
              <w:t>Dense Urban (Macro only)</w:t>
            </w:r>
          </w:p>
          <w:p w14:paraId="0D419D8A" w14:textId="77777777" w:rsidR="009E5CE6" w:rsidRDefault="000E757C" w:rsidP="000E757C">
            <w:pPr>
              <w:jc w:val="center"/>
              <w:rPr>
                <w:color w:val="FF0000"/>
                <w:sz w:val="16"/>
                <w:szCs w:val="16"/>
              </w:rPr>
            </w:pPr>
            <w:r w:rsidRPr="00163937">
              <w:rPr>
                <w:noProof/>
                <w:lang w:val="en-US"/>
              </w:rPr>
              <w:drawing>
                <wp:inline distT="0" distB="0" distL="0" distR="0" wp14:anchorId="0A1BCAAE" wp14:editId="673B1EA5">
                  <wp:extent cx="1854679" cy="929938"/>
                  <wp:effectExtent l="0" t="0" r="0" b="3810"/>
                  <wp:docPr id="2" name="Picture 7">
                    <a:extLst xmlns:a="http://schemas.openxmlformats.org/drawingml/2006/main">
                      <a:ext uri="{FF2B5EF4-FFF2-40B4-BE49-F238E27FC236}">
                        <a16:creationId xmlns:a16="http://schemas.microsoft.com/office/drawing/2014/main" id="{8631D0DC-AF6D-4534-9856-AF58A1CA43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631D0DC-AF6D-4534-9856-AF58A1CA4303}"/>
                              </a:ext>
                            </a:extLst>
                          </pic:cNvPr>
                          <pic:cNvPicPr>
                            <a:picLocks noChangeAspect="1"/>
                          </pic:cNvPicPr>
                        </pic:nvPicPr>
                        <pic:blipFill>
                          <a:blip r:embed="rId17"/>
                          <a:stretch>
                            <a:fillRect/>
                          </a:stretch>
                        </pic:blipFill>
                        <pic:spPr>
                          <a:xfrm>
                            <a:off x="0" y="0"/>
                            <a:ext cx="1878520" cy="941892"/>
                          </a:xfrm>
                          <a:prstGeom prst="rect">
                            <a:avLst/>
                          </a:prstGeom>
                        </pic:spPr>
                      </pic:pic>
                    </a:graphicData>
                  </a:graphic>
                </wp:inline>
              </w:drawing>
            </w:r>
          </w:p>
          <w:p w14:paraId="29456883" w14:textId="77777777" w:rsidR="000E757C" w:rsidRPr="009E5CE6" w:rsidRDefault="008D55EF" w:rsidP="000E757C">
            <w:pPr>
              <w:rPr>
                <w:color w:val="FF0000"/>
                <w:sz w:val="16"/>
                <w:szCs w:val="16"/>
              </w:rPr>
            </w:pPr>
            <w:r w:rsidRPr="00CD2FBB">
              <w:rPr>
                <w:sz w:val="16"/>
                <w:szCs w:val="16"/>
              </w:rPr>
              <w:t>N TRPs: 3 only</w:t>
            </w:r>
          </w:p>
        </w:tc>
      </w:tr>
      <w:tr w:rsidR="00CD2FBB" w:rsidRPr="00C05C34" w14:paraId="33C2E60C"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BAD86C" w14:textId="77777777" w:rsidR="009E5CE6" w:rsidRPr="009E5CE6" w:rsidRDefault="009E5CE6" w:rsidP="00D30D43">
            <w:pPr>
              <w:rPr>
                <w:color w:val="000000" w:themeColor="text1"/>
                <w:sz w:val="16"/>
                <w:szCs w:val="16"/>
              </w:rPr>
            </w:pPr>
            <w:r w:rsidRPr="009E5CE6">
              <w:rPr>
                <w:color w:val="000000" w:themeColor="text1"/>
                <w:sz w:val="16"/>
                <w:szCs w:val="16"/>
              </w:rPr>
              <w:t>Frequency Range</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0D6AF9" w14:textId="77777777" w:rsidR="009E5CE6" w:rsidRPr="009E5CE6" w:rsidRDefault="009E5CE6" w:rsidP="00AC2ABC">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47CD8DBA" w14:textId="77777777" w:rsidR="009E5CE6" w:rsidRPr="009E5CE6" w:rsidRDefault="009E5CE6" w:rsidP="00AC2ABC">
            <w:pPr>
              <w:rPr>
                <w:snapToGrid w:val="0"/>
                <w:color w:val="000000" w:themeColor="text1"/>
                <w:sz w:val="16"/>
                <w:szCs w:val="16"/>
              </w:rPr>
            </w:pPr>
            <w:r w:rsidRPr="009E5CE6">
              <w:rPr>
                <w:snapToGrid w:val="0"/>
                <w:color w:val="000000" w:themeColor="text1"/>
                <w:sz w:val="16"/>
                <w:szCs w:val="16"/>
              </w:rPr>
              <w:t>FR1, 2GHz</w:t>
            </w:r>
          </w:p>
        </w:tc>
      </w:tr>
      <w:tr w:rsidR="00CD2FBB" w:rsidRPr="00C05C34" w14:paraId="65F9A589"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002D27" w14:textId="77777777" w:rsidR="009E5CE6" w:rsidRPr="009E5CE6" w:rsidRDefault="009E5CE6" w:rsidP="00D30D43">
            <w:pPr>
              <w:rPr>
                <w:color w:val="000000" w:themeColor="text1"/>
                <w:sz w:val="16"/>
                <w:szCs w:val="16"/>
              </w:rPr>
            </w:pPr>
            <w:r w:rsidRPr="009E5CE6">
              <w:rPr>
                <w:color w:val="000000" w:themeColor="text1"/>
                <w:sz w:val="16"/>
                <w:szCs w:val="16"/>
              </w:rPr>
              <w:t>Inter-BS distance</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D1265B" w14:textId="77777777" w:rsidR="009E5CE6" w:rsidRPr="009E5CE6" w:rsidRDefault="009E5CE6" w:rsidP="00D30D43">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3EB94E32" w14:textId="77777777" w:rsidR="009E5CE6" w:rsidRPr="009E5CE6" w:rsidRDefault="009E5CE6" w:rsidP="00D30D43">
            <w:pPr>
              <w:rPr>
                <w:snapToGrid w:val="0"/>
                <w:color w:val="000000" w:themeColor="text1"/>
                <w:sz w:val="16"/>
                <w:szCs w:val="16"/>
              </w:rPr>
            </w:pPr>
            <w:r w:rsidRPr="009E5CE6">
              <w:rPr>
                <w:snapToGrid w:val="0"/>
                <w:color w:val="000000" w:themeColor="text1"/>
                <w:sz w:val="16"/>
                <w:szCs w:val="16"/>
              </w:rPr>
              <w:t>200m</w:t>
            </w:r>
          </w:p>
        </w:tc>
      </w:tr>
      <w:tr w:rsidR="00CD2FBB" w:rsidRPr="00C05C34" w14:paraId="41CEB3D1"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5505CA6" w14:textId="77777777" w:rsidR="009E5CE6" w:rsidRPr="009E5CE6" w:rsidRDefault="009E5CE6" w:rsidP="00D30D43">
            <w:pPr>
              <w:rPr>
                <w:sz w:val="16"/>
                <w:szCs w:val="16"/>
              </w:rPr>
            </w:pPr>
            <w:r w:rsidRPr="009E5CE6">
              <w:rPr>
                <w:sz w:val="16"/>
                <w:szCs w:val="16"/>
              </w:rPr>
              <w:t>Channel model</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FF2B03" w14:textId="77777777" w:rsidR="009E5CE6" w:rsidRPr="009E5CE6" w:rsidRDefault="009E5CE6" w:rsidP="00D30D43">
            <w:pPr>
              <w:rPr>
                <w:snapToGrid w:val="0"/>
                <w:sz w:val="16"/>
                <w:szCs w:val="16"/>
              </w:rPr>
            </w:pPr>
            <w:r w:rsidRPr="009E5CE6">
              <w:rPr>
                <w:snapToGrid w:val="0"/>
                <w:sz w:val="16"/>
                <w:szCs w:val="16"/>
              </w:rPr>
              <w:t xml:space="preserve">According to the TR 38.901 </w:t>
            </w:r>
          </w:p>
        </w:tc>
        <w:tc>
          <w:tcPr>
            <w:tcW w:w="3874" w:type="dxa"/>
            <w:tcBorders>
              <w:top w:val="single" w:sz="4" w:space="0" w:color="auto"/>
              <w:left w:val="single" w:sz="4" w:space="0" w:color="auto"/>
              <w:bottom w:val="single" w:sz="4" w:space="0" w:color="auto"/>
              <w:right w:val="single" w:sz="4" w:space="0" w:color="auto"/>
            </w:tcBorders>
          </w:tcPr>
          <w:p w14:paraId="662202B4" w14:textId="77777777" w:rsidR="009E5CE6" w:rsidRPr="009E5CE6" w:rsidRDefault="009E5CE6" w:rsidP="00D30D43">
            <w:pPr>
              <w:rPr>
                <w:snapToGrid w:val="0"/>
                <w:sz w:val="16"/>
                <w:szCs w:val="16"/>
              </w:rPr>
            </w:pPr>
            <w:r w:rsidRPr="009E5CE6">
              <w:rPr>
                <w:snapToGrid w:val="0"/>
                <w:sz w:val="16"/>
                <w:szCs w:val="16"/>
              </w:rPr>
              <w:t>According to the TR 38.901</w:t>
            </w:r>
          </w:p>
        </w:tc>
      </w:tr>
      <w:tr w:rsidR="007A50A0" w:rsidRPr="00C05C34" w14:paraId="6A24528D"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1D53F81" w14:textId="77777777" w:rsidR="007A50A0" w:rsidRPr="009E5CE6" w:rsidRDefault="007A50A0" w:rsidP="007A50A0">
            <w:pPr>
              <w:rPr>
                <w:color w:val="000000" w:themeColor="text1"/>
                <w:sz w:val="16"/>
                <w:szCs w:val="16"/>
              </w:rPr>
            </w:pPr>
            <w:r w:rsidRPr="007A50A0">
              <w:rPr>
                <w:bCs/>
                <w:color w:val="000000" w:themeColor="text1"/>
                <w:sz w:val="16"/>
                <w:szCs w:val="16"/>
              </w:rPr>
              <w:t>Number of Rings</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CF204E3" w14:textId="77777777" w:rsidR="007A50A0" w:rsidRDefault="007A50A0" w:rsidP="00202365">
            <w:pPr>
              <w:rPr>
                <w:sz w:val="16"/>
                <w:szCs w:val="16"/>
              </w:rPr>
            </w:pPr>
            <w:r>
              <w:rPr>
                <w:sz w:val="16"/>
                <w:szCs w:val="16"/>
              </w:rPr>
              <w:t>2 rings (57 sectors)</w:t>
            </w:r>
          </w:p>
          <w:p w14:paraId="4BB26E2D" w14:textId="77777777" w:rsidR="007A50A0" w:rsidRPr="007A50A0" w:rsidRDefault="007A50A0" w:rsidP="007A50A0">
            <w:pPr>
              <w:pStyle w:val="ListParagraph"/>
              <w:numPr>
                <w:ilvl w:val="0"/>
                <w:numId w:val="67"/>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mTRP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17399BE7" w14:textId="77777777" w:rsidR="007A50A0" w:rsidRDefault="007A50A0" w:rsidP="004104EF">
            <w:pPr>
              <w:rPr>
                <w:sz w:val="16"/>
                <w:szCs w:val="16"/>
              </w:rPr>
            </w:pPr>
            <w:r>
              <w:rPr>
                <w:sz w:val="16"/>
                <w:szCs w:val="16"/>
              </w:rPr>
              <w:t>2 rings (57 sectors):</w:t>
            </w:r>
          </w:p>
          <w:p w14:paraId="181EA172" w14:textId="77777777" w:rsidR="007A50A0" w:rsidRPr="007A50A0" w:rsidRDefault="007A50A0" w:rsidP="007A50A0">
            <w:pPr>
              <w:pStyle w:val="ListParagraph"/>
              <w:numPr>
                <w:ilvl w:val="0"/>
                <w:numId w:val="66"/>
              </w:numPr>
              <w:ind w:leftChars="0"/>
              <w:rPr>
                <w:sz w:val="16"/>
                <w:szCs w:val="16"/>
              </w:rPr>
            </w:pPr>
            <w:r>
              <w:rPr>
                <w:sz w:val="16"/>
                <w:szCs w:val="16"/>
              </w:rPr>
              <w:t>T</w:t>
            </w:r>
            <w:r w:rsidRPr="007A50A0">
              <w:rPr>
                <w:sz w:val="16"/>
                <w:szCs w:val="16"/>
              </w:rPr>
              <w:t xml:space="preserve">he three sectors of each site </w:t>
            </w:r>
            <w:proofErr w:type="gramStart"/>
            <w:r w:rsidRPr="007A50A0">
              <w:rPr>
                <w:sz w:val="16"/>
                <w:szCs w:val="16"/>
              </w:rPr>
              <w:t>is</w:t>
            </w:r>
            <w:proofErr w:type="gramEnd"/>
            <w:r w:rsidRPr="007A50A0">
              <w:rPr>
                <w:sz w:val="16"/>
                <w:szCs w:val="16"/>
              </w:rPr>
              <w:t xml:space="preserve"> </w:t>
            </w:r>
            <w:r>
              <w:rPr>
                <w:sz w:val="16"/>
                <w:szCs w:val="16"/>
              </w:rPr>
              <w:t xml:space="preserve">a cooperating </w:t>
            </w:r>
            <w:r w:rsidRPr="007A50A0">
              <w:rPr>
                <w:sz w:val="16"/>
                <w:szCs w:val="16"/>
              </w:rPr>
              <w:t>mTRP</w:t>
            </w:r>
            <w:r>
              <w:rPr>
                <w:sz w:val="16"/>
                <w:szCs w:val="16"/>
              </w:rPr>
              <w:t xml:space="preserve"> set</w:t>
            </w:r>
            <w:r w:rsidRPr="007A50A0">
              <w:rPr>
                <w:sz w:val="16"/>
                <w:szCs w:val="16"/>
              </w:rPr>
              <w:t>.</w:t>
            </w:r>
          </w:p>
        </w:tc>
      </w:tr>
      <w:tr w:rsidR="007A50A0" w:rsidRPr="00C05C34" w14:paraId="4EBE4733"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E7FD7A6" w14:textId="77777777" w:rsidR="007A50A0" w:rsidRPr="009E5CE6" w:rsidRDefault="007A50A0" w:rsidP="00D30D43">
            <w:pPr>
              <w:rPr>
                <w:color w:val="000000" w:themeColor="text1"/>
                <w:sz w:val="16"/>
                <w:szCs w:val="16"/>
              </w:rPr>
            </w:pPr>
            <w:r>
              <w:rPr>
                <w:color w:val="000000" w:themeColor="text1"/>
                <w:sz w:val="16"/>
                <w:szCs w:val="16"/>
              </w:rPr>
              <w:t>Number of UEs per sector</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980A869" w14:textId="77777777" w:rsidR="007A50A0" w:rsidRPr="007A50A0" w:rsidRDefault="007A50A0" w:rsidP="00202365">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37C9AB52" w14:textId="77777777" w:rsidR="007A50A0" w:rsidRPr="007A50A0" w:rsidRDefault="007A50A0" w:rsidP="004104EF">
            <w:pPr>
              <w:rPr>
                <w:sz w:val="16"/>
                <w:szCs w:val="16"/>
              </w:rPr>
            </w:pPr>
            <w:r>
              <w:rPr>
                <w:sz w:val="16"/>
                <w:szCs w:val="16"/>
              </w:rPr>
              <w:t>30</w:t>
            </w:r>
          </w:p>
        </w:tc>
      </w:tr>
      <w:tr w:rsidR="00CD2FBB" w:rsidRPr="00C05C34" w14:paraId="55DF0117"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BE4445" w14:textId="77777777" w:rsidR="009E5CE6" w:rsidRPr="009E5CE6" w:rsidRDefault="009E5CE6" w:rsidP="00D30D43">
            <w:pPr>
              <w:rPr>
                <w:color w:val="FF0000"/>
                <w:sz w:val="16"/>
                <w:szCs w:val="16"/>
              </w:rPr>
            </w:pPr>
            <w:r w:rsidRPr="009E5CE6">
              <w:rPr>
                <w:color w:val="000000" w:themeColor="text1"/>
                <w:sz w:val="16"/>
                <w:szCs w:val="16"/>
              </w:rPr>
              <w:t>Antenna setup and port layouts at gNB</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4DF59D" w14:textId="77777777" w:rsidR="009E5CE6" w:rsidRPr="007A50A0" w:rsidRDefault="008B27C2" w:rsidP="00202365">
            <w:pPr>
              <w:rPr>
                <w:sz w:val="16"/>
                <w:szCs w:val="16"/>
              </w:rPr>
            </w:pPr>
            <w:r w:rsidRPr="007A50A0">
              <w:rPr>
                <w:sz w:val="16"/>
                <w:szCs w:val="16"/>
              </w:rPr>
              <w:t>For each TRP,</w:t>
            </w:r>
          </w:p>
          <w:p w14:paraId="43D46D43" w14:textId="77777777" w:rsidR="009E5CE6" w:rsidRPr="007A50A0" w:rsidRDefault="009E5CE6" w:rsidP="00202365">
            <w:pPr>
              <w:rPr>
                <w:sz w:val="16"/>
                <w:szCs w:val="16"/>
              </w:rPr>
            </w:pPr>
            <w:r w:rsidRPr="007A50A0">
              <w:rPr>
                <w:sz w:val="16"/>
                <w:szCs w:val="16"/>
              </w:rPr>
              <w:t>- 4 ports: (1,2,2,1,1,1,2), (</w:t>
            </w:r>
            <w:proofErr w:type="gramStart"/>
            <w:r w:rsidRPr="007A50A0">
              <w:rPr>
                <w:sz w:val="16"/>
                <w:szCs w:val="16"/>
              </w:rPr>
              <w:t>dH,dV</w:t>
            </w:r>
            <w:proofErr w:type="gramEnd"/>
            <w:r w:rsidRPr="007A50A0">
              <w:rPr>
                <w:sz w:val="16"/>
                <w:szCs w:val="16"/>
              </w:rPr>
              <w:t>) = (0.5, 0.8)λ</w:t>
            </w:r>
          </w:p>
          <w:p w14:paraId="47708C64" w14:textId="77777777" w:rsidR="009E5CE6" w:rsidRPr="007A50A0" w:rsidRDefault="009E5CE6" w:rsidP="00202365">
            <w:pPr>
              <w:rPr>
                <w:sz w:val="16"/>
                <w:szCs w:val="16"/>
              </w:rPr>
            </w:pPr>
            <w:r w:rsidRPr="007A50A0">
              <w:rPr>
                <w:sz w:val="16"/>
                <w:szCs w:val="16"/>
              </w:rPr>
              <w:t>- 8 ports: (2,2,2,1,1,2,2), (</w:t>
            </w:r>
            <w:proofErr w:type="gramStart"/>
            <w:r w:rsidRPr="007A50A0">
              <w:rPr>
                <w:sz w:val="16"/>
                <w:szCs w:val="16"/>
              </w:rPr>
              <w:t>dH,dV</w:t>
            </w:r>
            <w:proofErr w:type="gramEnd"/>
            <w:r w:rsidRPr="007A50A0">
              <w:rPr>
                <w:sz w:val="16"/>
                <w:szCs w:val="16"/>
              </w:rPr>
              <w:t>) = (0.5, 0.8)λ</w:t>
            </w:r>
          </w:p>
          <w:p w14:paraId="43C6A521" w14:textId="77777777" w:rsidR="009E5CE6" w:rsidRPr="007A50A0" w:rsidRDefault="008B27C2" w:rsidP="00202365">
            <w:pPr>
              <w:rPr>
                <w:sz w:val="16"/>
                <w:szCs w:val="16"/>
              </w:rPr>
            </w:pPr>
            <w:r w:rsidRPr="007A50A0">
              <w:rPr>
                <w:sz w:val="16"/>
                <w:szCs w:val="16"/>
              </w:rPr>
              <w:t xml:space="preserve">Total #ports </w:t>
            </w:r>
            <w:r w:rsidR="007A50A0" w:rsidRPr="007A50A0">
              <w:rPr>
                <w:sz w:val="16"/>
                <w:szCs w:val="16"/>
              </w:rPr>
              <w:t xml:space="preserve">in mTRP </w:t>
            </w:r>
            <w:r w:rsidRPr="007A50A0">
              <w:rPr>
                <w:sz w:val="16"/>
                <w:szCs w:val="16"/>
              </w:rPr>
              <w:t>= N TRP x {4,8}</w:t>
            </w:r>
          </w:p>
        </w:tc>
        <w:tc>
          <w:tcPr>
            <w:tcW w:w="3874" w:type="dxa"/>
            <w:tcBorders>
              <w:top w:val="single" w:sz="4" w:space="0" w:color="auto"/>
              <w:left w:val="single" w:sz="4" w:space="0" w:color="auto"/>
              <w:bottom w:val="single" w:sz="4" w:space="0" w:color="auto"/>
              <w:right w:val="single" w:sz="4" w:space="0" w:color="auto"/>
            </w:tcBorders>
          </w:tcPr>
          <w:p w14:paraId="36B9C3CC" w14:textId="77777777" w:rsidR="004104EF" w:rsidRPr="007A50A0" w:rsidRDefault="008B27C2" w:rsidP="004104EF">
            <w:pPr>
              <w:rPr>
                <w:sz w:val="16"/>
                <w:szCs w:val="16"/>
              </w:rPr>
            </w:pPr>
            <w:r w:rsidRPr="007A50A0">
              <w:rPr>
                <w:sz w:val="16"/>
                <w:szCs w:val="16"/>
              </w:rPr>
              <w:t>For each TRP,</w:t>
            </w:r>
          </w:p>
          <w:p w14:paraId="0F9936AA" w14:textId="74F0A0E8" w:rsidR="004104EF" w:rsidRPr="007A50A0" w:rsidRDefault="004104EF" w:rsidP="004104EF">
            <w:pPr>
              <w:rPr>
                <w:sz w:val="16"/>
                <w:szCs w:val="16"/>
              </w:rPr>
            </w:pPr>
            <w:r w:rsidRPr="00EC0D31">
              <w:rPr>
                <w:sz w:val="16"/>
                <w:szCs w:val="16"/>
              </w:rPr>
              <w:t>- 16 ports: (</w:t>
            </w:r>
            <w:r w:rsidR="00EC0D31" w:rsidRPr="00EC0D31">
              <w:rPr>
                <w:sz w:val="16"/>
                <w:szCs w:val="16"/>
              </w:rPr>
              <w:t>8</w:t>
            </w:r>
            <w:r w:rsidRPr="00EC0D31">
              <w:rPr>
                <w:sz w:val="16"/>
                <w:szCs w:val="16"/>
              </w:rPr>
              <w:t>,4,2,1,1,2,4), (</w:t>
            </w:r>
            <w:proofErr w:type="spellStart"/>
            <w:proofErr w:type="gramStart"/>
            <w:r w:rsidRPr="00EC0D31">
              <w:rPr>
                <w:sz w:val="16"/>
                <w:szCs w:val="16"/>
              </w:rPr>
              <w:t>dH,dV</w:t>
            </w:r>
            <w:proofErr w:type="spellEnd"/>
            <w:proofErr w:type="gramEnd"/>
            <w:r w:rsidRPr="00EC0D31">
              <w:rPr>
                <w:sz w:val="16"/>
                <w:szCs w:val="16"/>
              </w:rPr>
              <w:t>) = (0.5, 0.8)λ</w:t>
            </w:r>
          </w:p>
          <w:p w14:paraId="03D2CB2A" w14:textId="77777777" w:rsidR="009E5CE6" w:rsidRPr="007A50A0" w:rsidRDefault="004104EF" w:rsidP="004104EF">
            <w:pPr>
              <w:rPr>
                <w:sz w:val="16"/>
                <w:szCs w:val="16"/>
              </w:rPr>
            </w:pPr>
            <w:r w:rsidRPr="007A50A0">
              <w:rPr>
                <w:sz w:val="16"/>
                <w:szCs w:val="16"/>
              </w:rPr>
              <w:t xml:space="preserve">Total #ports </w:t>
            </w:r>
            <w:r w:rsidR="007A50A0" w:rsidRPr="007A50A0">
              <w:rPr>
                <w:sz w:val="16"/>
                <w:szCs w:val="16"/>
              </w:rPr>
              <w:t>in mTRP</w:t>
            </w:r>
            <w:r w:rsidRPr="007A50A0">
              <w:rPr>
                <w:sz w:val="16"/>
                <w:szCs w:val="16"/>
              </w:rPr>
              <w:t>= N TRP x {16}</w:t>
            </w:r>
          </w:p>
          <w:p w14:paraId="48C8AE99" w14:textId="77777777" w:rsidR="009E5CE6" w:rsidRPr="007A50A0" w:rsidRDefault="009E5CE6" w:rsidP="009E5CE6">
            <w:pPr>
              <w:ind w:firstLine="800"/>
              <w:rPr>
                <w:sz w:val="16"/>
                <w:szCs w:val="16"/>
              </w:rPr>
            </w:pPr>
          </w:p>
        </w:tc>
      </w:tr>
      <w:tr w:rsidR="00CD2FBB" w:rsidRPr="00C05C34" w14:paraId="3BA0E0F3"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39C391" w14:textId="77777777" w:rsidR="009E5CE6" w:rsidRPr="009E5CE6" w:rsidRDefault="009E5CE6" w:rsidP="00D30D43">
            <w:pPr>
              <w:rPr>
                <w:sz w:val="16"/>
                <w:szCs w:val="16"/>
              </w:rPr>
            </w:pPr>
            <w:r w:rsidRPr="009E5CE6">
              <w:rPr>
                <w:sz w:val="16"/>
                <w:szCs w:val="16"/>
              </w:rPr>
              <w:t>Antenna setup and port layouts at UE</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108751" w14:textId="77777777" w:rsidR="009E5CE6" w:rsidRPr="009E5CE6" w:rsidRDefault="009E5CE6" w:rsidP="009E5CE6">
            <w:pPr>
              <w:rPr>
                <w:rFonts w:eastAsia="Times New Roman"/>
                <w:sz w:val="16"/>
                <w:szCs w:val="16"/>
                <w:lang w:val="en-US"/>
              </w:rPr>
            </w:pPr>
            <w:r w:rsidRPr="009E5CE6">
              <w:rPr>
                <w:sz w:val="16"/>
                <w:szCs w:val="16"/>
              </w:rPr>
              <w:t>2RX: (1,1,2,1,1,1,1), (</w:t>
            </w:r>
            <w:proofErr w:type="gramStart"/>
            <w:r w:rsidRPr="009E5CE6">
              <w:rPr>
                <w:sz w:val="16"/>
                <w:szCs w:val="16"/>
              </w:rPr>
              <w:t>dH,dV</w:t>
            </w:r>
            <w:proofErr w:type="gramEnd"/>
            <w:r w:rsidRPr="009E5CE6">
              <w:rPr>
                <w:sz w:val="16"/>
                <w:szCs w:val="16"/>
              </w:rPr>
              <w:t xml:space="preserve">)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B23E8A5" w14:textId="77777777" w:rsidR="009E5CE6" w:rsidRPr="009E5CE6" w:rsidRDefault="009E5CE6" w:rsidP="00D30D43">
            <w:pPr>
              <w:rPr>
                <w:sz w:val="16"/>
                <w:szCs w:val="16"/>
              </w:rPr>
            </w:pPr>
            <w:r w:rsidRPr="009E5CE6">
              <w:rPr>
                <w:sz w:val="16"/>
                <w:szCs w:val="16"/>
              </w:rPr>
              <w:t>2RX: (1,1,2,1,1,1,1), (</w:t>
            </w:r>
            <w:proofErr w:type="gramStart"/>
            <w:r w:rsidRPr="009E5CE6">
              <w:rPr>
                <w:sz w:val="16"/>
                <w:szCs w:val="16"/>
              </w:rPr>
              <w:t>dH,dV</w:t>
            </w:r>
            <w:proofErr w:type="gramEnd"/>
            <w:r w:rsidRPr="009E5CE6">
              <w:rPr>
                <w:sz w:val="16"/>
                <w:szCs w:val="16"/>
              </w:rPr>
              <w:t xml:space="preserve">) = (0.5, 0.5)λ for (rank 1,2) </w:t>
            </w:r>
            <w:r w:rsidRPr="009E5CE6">
              <w:rPr>
                <w:sz w:val="16"/>
                <w:szCs w:val="16"/>
              </w:rPr>
              <w:br/>
            </w:r>
          </w:p>
        </w:tc>
      </w:tr>
      <w:tr w:rsidR="00CD2FBB" w:rsidRPr="00C05C34" w14:paraId="6D6F4170"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E2B068" w14:textId="77777777" w:rsidR="009E5CE6" w:rsidRPr="009E5CE6" w:rsidRDefault="009E5CE6" w:rsidP="005E4DF7">
            <w:pPr>
              <w:rPr>
                <w:sz w:val="16"/>
                <w:szCs w:val="16"/>
              </w:rPr>
            </w:pPr>
            <w:r w:rsidRPr="008A4FCC">
              <w:rPr>
                <w:sz w:val="16"/>
                <w:szCs w:val="16"/>
              </w:rPr>
              <w:t xml:space="preserve">BS Tx power </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964F5D" w14:textId="77777777" w:rsidR="009E5CE6" w:rsidRPr="009E5CE6" w:rsidRDefault="009E5CE6" w:rsidP="005E4DF7">
            <w:pPr>
              <w:rPr>
                <w:snapToGrid w:val="0"/>
                <w:sz w:val="16"/>
                <w:szCs w:val="16"/>
              </w:rPr>
            </w:pPr>
            <w:r w:rsidRPr="008A4FCC">
              <w:rPr>
                <w:snapToGrid w:val="0"/>
                <w:sz w:val="16"/>
                <w:szCs w:val="16"/>
              </w:rPr>
              <w:t>4</w:t>
            </w:r>
            <w:r w:rsidR="004104EF" w:rsidRPr="008A4FCC">
              <w:rPr>
                <w:snapToGrid w:val="0"/>
                <w:sz w:val="16"/>
                <w:szCs w:val="16"/>
              </w:rPr>
              <w:t>6</w:t>
            </w:r>
            <w:r w:rsidRPr="008A4FCC">
              <w:rPr>
                <w:snapToGrid w:val="0"/>
                <w:sz w:val="16"/>
                <w:szCs w:val="16"/>
              </w:rPr>
              <w:t xml:space="preserve"> dBm</w:t>
            </w:r>
            <w:r w:rsidR="008B27C2" w:rsidRPr="008A4FCC">
              <w:rPr>
                <w:snapToGrid w:val="0"/>
                <w:sz w:val="16"/>
                <w:szCs w:val="16"/>
              </w:rPr>
              <w:t xml:space="preserve"> in total</w:t>
            </w:r>
            <w:r w:rsidRPr="008A4FCC">
              <w:rPr>
                <w:snapToGrid w:val="0"/>
                <w:sz w:val="16"/>
                <w:szCs w:val="16"/>
              </w:rPr>
              <w:t xml:space="preserve">, </w:t>
            </w:r>
            <w:r w:rsidR="008B27C2" w:rsidRPr="008A4FCC">
              <w:rPr>
                <w:snapToGrid w:val="0"/>
                <w:sz w:val="16"/>
                <w:szCs w:val="16"/>
              </w:rPr>
              <w:t>(</w:t>
            </w:r>
            <w:r w:rsidR="008A4FCC">
              <w:rPr>
                <w:snapToGrid w:val="0"/>
                <w:sz w:val="16"/>
                <w:szCs w:val="16"/>
              </w:rPr>
              <w:t xml:space="preserve">normalized by N TRP, i.e., </w:t>
            </w:r>
            <w:r w:rsidRPr="008A4FCC">
              <w:rPr>
                <w:snapToGrid w:val="0"/>
                <w:sz w:val="16"/>
                <w:szCs w:val="16"/>
              </w:rPr>
              <w:t>distributed across TRPs</w:t>
            </w:r>
            <w:r w:rsidR="008B27C2" w:rsidRPr="008A4FCC">
              <w:rPr>
                <w:snapToGrid w:val="0"/>
                <w:sz w:val="16"/>
                <w:szCs w:val="16"/>
              </w:rPr>
              <w:t>)</w:t>
            </w:r>
          </w:p>
        </w:tc>
        <w:tc>
          <w:tcPr>
            <w:tcW w:w="3874" w:type="dxa"/>
            <w:tcBorders>
              <w:top w:val="single" w:sz="4" w:space="0" w:color="auto"/>
              <w:left w:val="single" w:sz="4" w:space="0" w:color="auto"/>
              <w:bottom w:val="single" w:sz="4" w:space="0" w:color="auto"/>
              <w:right w:val="single" w:sz="4" w:space="0" w:color="auto"/>
            </w:tcBorders>
          </w:tcPr>
          <w:p w14:paraId="156F6480" w14:textId="77777777" w:rsidR="009E5CE6" w:rsidRPr="009E5CE6" w:rsidRDefault="004F38A0" w:rsidP="005E4DF7">
            <w:pPr>
              <w:rPr>
                <w:snapToGrid w:val="0"/>
                <w:color w:val="FF0000"/>
                <w:sz w:val="16"/>
                <w:szCs w:val="16"/>
              </w:rPr>
            </w:pPr>
            <w:r w:rsidRPr="005C2F10">
              <w:rPr>
                <w:snapToGrid w:val="0"/>
                <w:sz w:val="16"/>
                <w:szCs w:val="16"/>
              </w:rPr>
              <w:t>4</w:t>
            </w:r>
            <w:r w:rsidR="004104EF">
              <w:rPr>
                <w:snapToGrid w:val="0"/>
                <w:sz w:val="16"/>
                <w:szCs w:val="16"/>
              </w:rPr>
              <w:t>1</w:t>
            </w:r>
            <w:r w:rsidRPr="005C2F10">
              <w:rPr>
                <w:snapToGrid w:val="0"/>
                <w:sz w:val="16"/>
                <w:szCs w:val="16"/>
              </w:rPr>
              <w:t xml:space="preserve"> dBm</w:t>
            </w:r>
            <w:r w:rsidR="008A4FCC">
              <w:rPr>
                <w:snapToGrid w:val="0"/>
                <w:sz w:val="16"/>
                <w:szCs w:val="16"/>
              </w:rPr>
              <w:t xml:space="preserve"> per TRP (not normalized)</w:t>
            </w:r>
          </w:p>
        </w:tc>
      </w:tr>
      <w:tr w:rsidR="00CD2FBB" w:rsidRPr="00C05C34" w14:paraId="477E174C"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2E55B4" w14:textId="77777777" w:rsidR="004F38A0" w:rsidRPr="009E5CE6" w:rsidRDefault="004F38A0" w:rsidP="004F38A0">
            <w:pPr>
              <w:rPr>
                <w:sz w:val="16"/>
                <w:szCs w:val="16"/>
              </w:rPr>
            </w:pPr>
            <w:r w:rsidRPr="009E5CE6">
              <w:rPr>
                <w:sz w:val="16"/>
                <w:szCs w:val="16"/>
              </w:rPr>
              <w:t xml:space="preserve">BS antenna height </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9AC982" w14:textId="77777777" w:rsidR="004F38A0" w:rsidRPr="009E5CE6" w:rsidRDefault="004F38A0" w:rsidP="004F38A0">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09316861" w14:textId="77777777" w:rsidR="004F38A0" w:rsidRPr="009E5CE6" w:rsidRDefault="004F38A0" w:rsidP="004F38A0">
            <w:pPr>
              <w:rPr>
                <w:snapToGrid w:val="0"/>
                <w:sz w:val="16"/>
                <w:szCs w:val="16"/>
              </w:rPr>
            </w:pPr>
            <w:r w:rsidRPr="009E5CE6">
              <w:rPr>
                <w:snapToGrid w:val="0"/>
                <w:sz w:val="16"/>
                <w:szCs w:val="16"/>
              </w:rPr>
              <w:t xml:space="preserve">25m </w:t>
            </w:r>
          </w:p>
        </w:tc>
      </w:tr>
      <w:tr w:rsidR="00CD2FBB" w:rsidRPr="00C05C34" w14:paraId="384C6C9D"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509214" w14:textId="77777777" w:rsidR="004F38A0" w:rsidRPr="009E5CE6" w:rsidRDefault="004F38A0" w:rsidP="004F38A0">
            <w:pPr>
              <w:rPr>
                <w:sz w:val="16"/>
                <w:szCs w:val="16"/>
              </w:rPr>
            </w:pPr>
            <w:r w:rsidRPr="009E5CE6">
              <w:rPr>
                <w:sz w:val="16"/>
                <w:szCs w:val="16"/>
              </w:rPr>
              <w:t>UE antenna height &amp; gain</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00F071" w14:textId="77777777" w:rsidR="004F38A0" w:rsidRPr="009E5CE6" w:rsidRDefault="004F38A0" w:rsidP="004F38A0">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5814FD76" w14:textId="77777777" w:rsidR="004F38A0" w:rsidRPr="009E5CE6" w:rsidRDefault="004F38A0" w:rsidP="004F38A0">
            <w:pPr>
              <w:rPr>
                <w:snapToGrid w:val="0"/>
                <w:sz w:val="16"/>
                <w:szCs w:val="16"/>
              </w:rPr>
            </w:pPr>
            <w:r w:rsidRPr="009E5CE6">
              <w:rPr>
                <w:snapToGrid w:val="0"/>
                <w:sz w:val="16"/>
                <w:szCs w:val="16"/>
              </w:rPr>
              <w:t xml:space="preserve">Follow TR36.873 </w:t>
            </w:r>
          </w:p>
        </w:tc>
      </w:tr>
      <w:tr w:rsidR="00CD2FBB" w:rsidRPr="00C05C34" w14:paraId="1EE3C161"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EF8738" w14:textId="77777777" w:rsidR="004F38A0" w:rsidRPr="009E5CE6" w:rsidRDefault="004F38A0" w:rsidP="004F38A0">
            <w:pPr>
              <w:rPr>
                <w:sz w:val="16"/>
                <w:szCs w:val="16"/>
              </w:rPr>
            </w:pPr>
            <w:r w:rsidRPr="009E5CE6">
              <w:rPr>
                <w:sz w:val="16"/>
                <w:szCs w:val="16"/>
              </w:rPr>
              <w:t>UE receiver noise figure</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23546D" w14:textId="77777777" w:rsidR="004F38A0" w:rsidRPr="009E5CE6" w:rsidRDefault="004F38A0" w:rsidP="004F38A0">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7C6A8E58" w14:textId="77777777" w:rsidR="004F38A0" w:rsidRPr="009E5CE6" w:rsidRDefault="004F38A0" w:rsidP="004F38A0">
            <w:pPr>
              <w:rPr>
                <w:snapToGrid w:val="0"/>
                <w:sz w:val="16"/>
                <w:szCs w:val="16"/>
              </w:rPr>
            </w:pPr>
            <w:r w:rsidRPr="009E5CE6">
              <w:rPr>
                <w:snapToGrid w:val="0"/>
                <w:sz w:val="16"/>
                <w:szCs w:val="16"/>
              </w:rPr>
              <w:t>9dB</w:t>
            </w:r>
          </w:p>
        </w:tc>
      </w:tr>
      <w:tr w:rsidR="00CD2FBB" w:rsidRPr="00C05C34" w14:paraId="539B4535"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7E6003" w14:textId="77777777" w:rsidR="004F38A0" w:rsidRPr="009E5CE6" w:rsidRDefault="004F38A0" w:rsidP="004F38A0">
            <w:pPr>
              <w:rPr>
                <w:sz w:val="16"/>
                <w:szCs w:val="16"/>
              </w:rPr>
            </w:pPr>
            <w:r w:rsidRPr="009E5CE6">
              <w:rPr>
                <w:sz w:val="16"/>
                <w:szCs w:val="16"/>
              </w:rPr>
              <w:t xml:space="preserve">Modulation </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360849" w14:textId="77777777" w:rsidR="004F38A0" w:rsidRPr="009E5CE6" w:rsidRDefault="004F38A0" w:rsidP="004F38A0">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64E8D75F" w14:textId="77777777" w:rsidR="004F38A0" w:rsidRPr="009E5CE6" w:rsidRDefault="004F38A0" w:rsidP="004F38A0">
            <w:pPr>
              <w:rPr>
                <w:sz w:val="16"/>
                <w:szCs w:val="16"/>
              </w:rPr>
            </w:pPr>
            <w:r w:rsidRPr="009E5CE6">
              <w:rPr>
                <w:sz w:val="16"/>
                <w:szCs w:val="16"/>
              </w:rPr>
              <w:t xml:space="preserve">Up to 256QAM </w:t>
            </w:r>
          </w:p>
        </w:tc>
      </w:tr>
      <w:tr w:rsidR="00CD2FBB" w:rsidRPr="00C05C34" w14:paraId="3250E30B"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6BAD91A" w14:textId="77777777" w:rsidR="004F38A0" w:rsidRPr="009E5CE6" w:rsidRDefault="004F38A0" w:rsidP="004F38A0">
            <w:pPr>
              <w:rPr>
                <w:sz w:val="16"/>
                <w:szCs w:val="16"/>
              </w:rPr>
            </w:pPr>
            <w:r w:rsidRPr="009E5CE6">
              <w:rPr>
                <w:sz w:val="16"/>
                <w:szCs w:val="16"/>
              </w:rPr>
              <w:t xml:space="preserve">Coding on PDSCH </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275B90" w14:textId="77777777" w:rsidR="004F38A0" w:rsidRPr="009E5CE6" w:rsidRDefault="004F38A0" w:rsidP="004F38A0">
            <w:pPr>
              <w:spacing w:line="240" w:lineRule="atLeast"/>
              <w:contextualSpacing/>
              <w:rPr>
                <w:sz w:val="16"/>
                <w:szCs w:val="16"/>
              </w:rPr>
            </w:pPr>
            <w:r w:rsidRPr="009E5CE6">
              <w:rPr>
                <w:sz w:val="16"/>
                <w:szCs w:val="16"/>
              </w:rPr>
              <w:t>LDPC</w:t>
            </w:r>
          </w:p>
          <w:p w14:paraId="05F08818" w14:textId="77777777" w:rsidR="004F38A0" w:rsidRPr="009E5CE6" w:rsidRDefault="004F38A0" w:rsidP="004F38A0">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77A1BFF5" w14:textId="77777777" w:rsidR="004F38A0" w:rsidRPr="009E5CE6" w:rsidRDefault="004F38A0" w:rsidP="004F38A0">
            <w:pPr>
              <w:spacing w:line="240" w:lineRule="atLeast"/>
              <w:contextualSpacing/>
              <w:rPr>
                <w:sz w:val="16"/>
                <w:szCs w:val="16"/>
              </w:rPr>
            </w:pPr>
            <w:r w:rsidRPr="009E5CE6">
              <w:rPr>
                <w:sz w:val="16"/>
                <w:szCs w:val="16"/>
              </w:rPr>
              <w:t>LDPC</w:t>
            </w:r>
          </w:p>
          <w:p w14:paraId="134DFF89" w14:textId="77777777" w:rsidR="004F38A0" w:rsidRPr="009E5CE6" w:rsidRDefault="004F38A0" w:rsidP="004F38A0">
            <w:pPr>
              <w:spacing w:line="240" w:lineRule="atLeast"/>
              <w:contextualSpacing/>
              <w:rPr>
                <w:sz w:val="16"/>
                <w:szCs w:val="16"/>
              </w:rPr>
            </w:pPr>
            <w:r w:rsidRPr="009E5CE6">
              <w:rPr>
                <w:sz w:val="16"/>
                <w:szCs w:val="16"/>
              </w:rPr>
              <w:t xml:space="preserve">Max code-block size=8448bit </w:t>
            </w:r>
          </w:p>
        </w:tc>
      </w:tr>
      <w:tr w:rsidR="00CD2FBB" w:rsidRPr="00C05C34" w14:paraId="7CD2B36A" w14:textId="77777777" w:rsidTr="008B27C2">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22E048" w14:textId="77777777" w:rsidR="004F38A0" w:rsidRPr="009E5CE6" w:rsidRDefault="004F38A0" w:rsidP="004F38A0">
            <w:pPr>
              <w:rPr>
                <w:sz w:val="16"/>
                <w:szCs w:val="16"/>
              </w:rPr>
            </w:pPr>
            <w:r w:rsidRPr="009E5CE6">
              <w:rPr>
                <w:sz w:val="16"/>
                <w:szCs w:val="16"/>
              </w:rPr>
              <w:t>Numerology</w:t>
            </w:r>
          </w:p>
        </w:tc>
        <w:tc>
          <w:tcPr>
            <w:tcW w:w="725" w:type="dxa"/>
            <w:tcBorders>
              <w:top w:val="single" w:sz="4" w:space="0" w:color="auto"/>
              <w:left w:val="single" w:sz="4" w:space="0" w:color="auto"/>
              <w:bottom w:val="single" w:sz="4" w:space="0" w:color="auto"/>
              <w:right w:val="single" w:sz="4" w:space="0" w:color="auto"/>
            </w:tcBorders>
            <w:hideMark/>
          </w:tcPr>
          <w:p w14:paraId="29030858" w14:textId="77777777" w:rsidR="004F38A0" w:rsidRPr="009E5CE6" w:rsidRDefault="004F38A0" w:rsidP="004F38A0">
            <w:pPr>
              <w:ind w:leftChars="54" w:left="119"/>
              <w:contextualSpacing/>
              <w:rPr>
                <w:sz w:val="16"/>
                <w:szCs w:val="16"/>
              </w:rPr>
            </w:pPr>
            <w:r w:rsidRPr="009E5CE6">
              <w:rPr>
                <w:bCs/>
                <w:sz w:val="16"/>
                <w:szCs w:val="16"/>
              </w:rPr>
              <w:t>Slot/non-slot</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63D7CE" w14:textId="77777777" w:rsidR="004F38A0" w:rsidRPr="009E5CE6" w:rsidRDefault="004F38A0" w:rsidP="004F38A0">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355AF0C0" w14:textId="77777777" w:rsidR="004F38A0" w:rsidRPr="009E5CE6" w:rsidRDefault="004F38A0" w:rsidP="004F38A0">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CD2FBB" w:rsidRPr="00C05C34" w14:paraId="5D016361" w14:textId="77777777" w:rsidTr="008B27C2">
        <w:tc>
          <w:tcPr>
            <w:tcW w:w="1097" w:type="dxa"/>
            <w:vMerge/>
            <w:tcBorders>
              <w:top w:val="single" w:sz="4" w:space="0" w:color="auto"/>
              <w:left w:val="single" w:sz="4" w:space="0" w:color="auto"/>
              <w:bottom w:val="single" w:sz="4" w:space="0" w:color="auto"/>
              <w:right w:val="single" w:sz="4" w:space="0" w:color="auto"/>
            </w:tcBorders>
            <w:vAlign w:val="center"/>
            <w:hideMark/>
          </w:tcPr>
          <w:p w14:paraId="3A39D628" w14:textId="77777777" w:rsidR="004F38A0" w:rsidRPr="009E5CE6" w:rsidRDefault="004F38A0" w:rsidP="004F38A0">
            <w:pPr>
              <w:rPr>
                <w:sz w:val="16"/>
                <w:szCs w:val="16"/>
              </w:rPr>
            </w:pPr>
          </w:p>
        </w:tc>
        <w:tc>
          <w:tcPr>
            <w:tcW w:w="725" w:type="dxa"/>
            <w:tcBorders>
              <w:top w:val="single" w:sz="4" w:space="0" w:color="auto"/>
              <w:left w:val="single" w:sz="4" w:space="0" w:color="auto"/>
              <w:bottom w:val="single" w:sz="4" w:space="0" w:color="auto"/>
              <w:right w:val="single" w:sz="4" w:space="0" w:color="auto"/>
            </w:tcBorders>
            <w:hideMark/>
          </w:tcPr>
          <w:p w14:paraId="57D97EB1" w14:textId="77777777" w:rsidR="004F38A0" w:rsidRPr="009E5CE6" w:rsidRDefault="004F38A0" w:rsidP="004F38A0">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DE350D" w14:textId="77777777" w:rsidR="004F38A0" w:rsidRPr="009E5CE6" w:rsidRDefault="004F38A0" w:rsidP="004F38A0">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60A60B03" w14:textId="77777777" w:rsidR="004F38A0" w:rsidRPr="009E5CE6" w:rsidRDefault="004F38A0" w:rsidP="004F38A0">
            <w:pPr>
              <w:rPr>
                <w:bCs/>
                <w:sz w:val="16"/>
                <w:szCs w:val="16"/>
                <w:lang w:eastAsia="zh-CN"/>
              </w:rPr>
            </w:pPr>
            <w:r w:rsidRPr="009E5CE6">
              <w:rPr>
                <w:bCs/>
                <w:sz w:val="16"/>
                <w:szCs w:val="16"/>
                <w:lang w:eastAsia="zh-CN"/>
              </w:rPr>
              <w:t>15kHz</w:t>
            </w:r>
          </w:p>
        </w:tc>
      </w:tr>
      <w:tr w:rsidR="00CD2FBB" w:rsidRPr="00C05C34" w14:paraId="73576092"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4E72A8" w14:textId="77777777" w:rsidR="004F38A0" w:rsidRPr="009E5CE6" w:rsidRDefault="004F38A0" w:rsidP="004F38A0">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915884" w14:textId="77777777" w:rsidR="004F38A0" w:rsidRPr="009E5CE6" w:rsidRDefault="004F38A0" w:rsidP="004F38A0">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6FFDB6B6" w14:textId="77777777" w:rsidR="004F38A0" w:rsidRPr="009E5CE6" w:rsidRDefault="004F38A0" w:rsidP="004F38A0">
            <w:pPr>
              <w:rPr>
                <w:sz w:val="16"/>
                <w:szCs w:val="16"/>
              </w:rPr>
            </w:pPr>
            <w:r w:rsidRPr="009E5CE6">
              <w:rPr>
                <w:sz w:val="16"/>
                <w:szCs w:val="16"/>
              </w:rPr>
              <w:t>52</w:t>
            </w:r>
            <w:r w:rsidRPr="009E5CE6">
              <w:rPr>
                <w:sz w:val="16"/>
                <w:szCs w:val="16"/>
                <w:lang w:eastAsia="zh-CN"/>
              </w:rPr>
              <w:t xml:space="preserve"> for 15 kHz SCS</w:t>
            </w:r>
          </w:p>
        </w:tc>
      </w:tr>
      <w:tr w:rsidR="00CD2FBB" w:rsidRPr="00C05C34" w14:paraId="7D75BD27" w14:textId="77777777" w:rsidTr="008B27C2">
        <w:trPr>
          <w:trHeight w:val="211"/>
        </w:trPr>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20B600" w14:textId="77777777" w:rsidR="004F38A0" w:rsidRPr="009E5CE6" w:rsidRDefault="004F38A0" w:rsidP="004F38A0">
            <w:pPr>
              <w:rPr>
                <w:sz w:val="16"/>
                <w:szCs w:val="16"/>
              </w:rPr>
            </w:pPr>
            <w:r w:rsidRPr="009E5CE6">
              <w:rPr>
                <w:sz w:val="16"/>
                <w:szCs w:val="16"/>
              </w:rPr>
              <w:t xml:space="preserve">Simulation bandwidth </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3F30CAB" w14:textId="77777777" w:rsidR="004F38A0" w:rsidRPr="009E5CE6" w:rsidRDefault="004F38A0" w:rsidP="004F38A0">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2E39E0E7" w14:textId="77777777" w:rsidR="004F38A0" w:rsidRPr="009E5CE6" w:rsidRDefault="004F38A0" w:rsidP="004F38A0">
            <w:pPr>
              <w:rPr>
                <w:sz w:val="16"/>
                <w:szCs w:val="16"/>
              </w:rPr>
            </w:pPr>
            <w:r w:rsidRPr="009E5CE6">
              <w:rPr>
                <w:sz w:val="16"/>
                <w:szCs w:val="16"/>
              </w:rPr>
              <w:t xml:space="preserve">10 MHz </w:t>
            </w:r>
          </w:p>
        </w:tc>
      </w:tr>
      <w:tr w:rsidR="00CD2FBB" w:rsidRPr="00C05C34" w14:paraId="3DD443FA"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E68D10" w14:textId="77777777" w:rsidR="004F38A0" w:rsidRPr="009E5CE6" w:rsidRDefault="004F38A0" w:rsidP="004F38A0">
            <w:pPr>
              <w:rPr>
                <w:sz w:val="16"/>
                <w:szCs w:val="16"/>
              </w:rPr>
            </w:pPr>
            <w:r w:rsidRPr="009E5CE6">
              <w:rPr>
                <w:sz w:val="16"/>
                <w:szCs w:val="16"/>
              </w:rPr>
              <w:t xml:space="preserve">Frame structure </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FBE5716" w14:textId="77777777" w:rsidR="004F38A0" w:rsidRPr="009E5CE6" w:rsidRDefault="004F38A0" w:rsidP="004F38A0">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341FAA47" w14:textId="77777777" w:rsidR="004F38A0" w:rsidRPr="009E5CE6" w:rsidRDefault="004F38A0" w:rsidP="004F38A0">
            <w:pPr>
              <w:rPr>
                <w:sz w:val="16"/>
                <w:szCs w:val="16"/>
              </w:rPr>
            </w:pPr>
            <w:r w:rsidRPr="009E5CE6">
              <w:rPr>
                <w:sz w:val="16"/>
                <w:szCs w:val="16"/>
              </w:rPr>
              <w:t>Slot Format 0 (all downlink) for all slots</w:t>
            </w:r>
          </w:p>
        </w:tc>
      </w:tr>
      <w:tr w:rsidR="00CD2FBB" w:rsidRPr="00C05C34" w14:paraId="75E73B5B" w14:textId="77777777" w:rsidTr="008B27C2">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340B407" w14:textId="77777777" w:rsidR="004F38A0" w:rsidRPr="009E5CE6" w:rsidRDefault="004F38A0" w:rsidP="004F38A0">
            <w:pPr>
              <w:rPr>
                <w:sz w:val="16"/>
                <w:szCs w:val="16"/>
              </w:rPr>
            </w:pPr>
            <w:r w:rsidRPr="009E5CE6">
              <w:rPr>
                <w:rFonts w:eastAsia="STXihei"/>
                <w:bCs/>
                <w:kern w:val="24"/>
                <w:sz w:val="16"/>
                <w:szCs w:val="16"/>
              </w:rPr>
              <w:t xml:space="preserve">MIMO </w:t>
            </w:r>
            <w:r w:rsidR="008318F3">
              <w:rPr>
                <w:rFonts w:eastAsia="STXihei"/>
                <w:bCs/>
                <w:kern w:val="24"/>
                <w:sz w:val="16"/>
                <w:szCs w:val="16"/>
              </w:rPr>
              <w:t xml:space="preserve">and scheduling </w:t>
            </w:r>
            <w:r w:rsidRPr="009E5CE6">
              <w:rPr>
                <w:rFonts w:eastAsia="STXihei"/>
                <w:bCs/>
                <w:kern w:val="24"/>
                <w:sz w:val="16"/>
                <w:szCs w:val="16"/>
              </w:rPr>
              <w:t>scheme</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471ABB" w14:textId="77777777" w:rsidR="004F38A0" w:rsidRPr="009E5CE6" w:rsidRDefault="008318F3" w:rsidP="004F38A0">
            <w:pPr>
              <w:rPr>
                <w:rFonts w:eastAsia="Times New Roman"/>
                <w:sz w:val="16"/>
                <w:szCs w:val="16"/>
                <w:lang w:val="en-US"/>
              </w:rPr>
            </w:pPr>
            <w:r>
              <w:rPr>
                <w:sz w:val="16"/>
                <w:szCs w:val="16"/>
              </w:rPr>
              <w:t>MU-MIMO</w:t>
            </w:r>
            <w:r w:rsidR="00F25E01">
              <w:rPr>
                <w:sz w:val="16"/>
                <w:szCs w:val="16"/>
              </w:rPr>
              <w:t xml:space="preserve"> PF</w:t>
            </w:r>
            <w:r>
              <w:rPr>
                <w:sz w:val="16"/>
                <w:szCs w:val="16"/>
              </w:rPr>
              <w:t xml:space="preserve"> scheduling</w:t>
            </w:r>
            <w:r w:rsidR="00560799">
              <w:rPr>
                <w:sz w:val="16"/>
                <w:szCs w:val="16"/>
              </w:rPr>
              <w:t xml:space="preserve"> (</w:t>
            </w:r>
            <w:r w:rsidR="00F25E01">
              <w:rPr>
                <w:sz w:val="16"/>
                <w:szCs w:val="16"/>
              </w:rPr>
              <w:t xml:space="preserve">User </w:t>
            </w:r>
            <w:r w:rsidR="00560799">
              <w:rPr>
                <w:sz w:val="16"/>
                <w:szCs w:val="16"/>
              </w:rPr>
              <w:t>Rank 1</w:t>
            </w:r>
            <w:r w:rsidR="00F25E01">
              <w:rPr>
                <w:sz w:val="16"/>
                <w:szCs w:val="16"/>
              </w:rPr>
              <w:t>)</w:t>
            </w:r>
            <w:r w:rsidR="00560799">
              <w:rPr>
                <w:sz w:val="16"/>
                <w:szCs w:val="16"/>
              </w:rPr>
              <w:t xml:space="preserve"> </w:t>
            </w:r>
          </w:p>
        </w:tc>
        <w:tc>
          <w:tcPr>
            <w:tcW w:w="3874" w:type="dxa"/>
            <w:tcBorders>
              <w:top w:val="single" w:sz="4" w:space="0" w:color="auto"/>
              <w:left w:val="single" w:sz="4" w:space="0" w:color="auto"/>
              <w:bottom w:val="single" w:sz="4" w:space="0" w:color="auto"/>
              <w:right w:val="single" w:sz="4" w:space="0" w:color="auto"/>
            </w:tcBorders>
          </w:tcPr>
          <w:p w14:paraId="26D93587" w14:textId="77777777" w:rsidR="004F38A0" w:rsidRPr="009E5CE6" w:rsidRDefault="00F25E01" w:rsidP="004F38A0">
            <w:pPr>
              <w:rPr>
                <w:sz w:val="16"/>
                <w:szCs w:val="16"/>
              </w:rPr>
            </w:pPr>
            <w:r>
              <w:rPr>
                <w:sz w:val="16"/>
                <w:szCs w:val="16"/>
              </w:rPr>
              <w:t>MU-MIMO PF scheduling (User Rank 1)</w:t>
            </w:r>
          </w:p>
        </w:tc>
      </w:tr>
      <w:tr w:rsidR="00CD2FBB" w:rsidRPr="00C05C34" w14:paraId="28958995" w14:textId="77777777" w:rsidTr="008B27C2">
        <w:tc>
          <w:tcPr>
            <w:tcW w:w="1822" w:type="dxa"/>
            <w:gridSpan w:val="2"/>
            <w:tcBorders>
              <w:top w:val="single" w:sz="4" w:space="0" w:color="auto"/>
              <w:left w:val="single" w:sz="4" w:space="0" w:color="auto"/>
              <w:bottom w:val="single" w:sz="4" w:space="0" w:color="auto"/>
              <w:right w:val="single" w:sz="4" w:space="0" w:color="auto"/>
            </w:tcBorders>
            <w:vAlign w:val="center"/>
            <w:hideMark/>
          </w:tcPr>
          <w:p w14:paraId="42DCFE8E" w14:textId="77777777" w:rsidR="004F38A0" w:rsidRPr="009E5CE6" w:rsidRDefault="004F38A0" w:rsidP="004F38A0">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1E6807" w14:textId="77777777" w:rsidR="004F38A0" w:rsidRPr="009E5CE6" w:rsidRDefault="008318F3" w:rsidP="004F38A0">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3089913C" w14:textId="77777777" w:rsidR="004F38A0" w:rsidRPr="009E5CE6" w:rsidRDefault="008318F3" w:rsidP="004F38A0">
            <w:pPr>
              <w:rPr>
                <w:sz w:val="16"/>
                <w:szCs w:val="16"/>
              </w:rPr>
            </w:pPr>
            <w:r>
              <w:rPr>
                <w:sz w:val="16"/>
                <w:szCs w:val="16"/>
              </w:rPr>
              <w:t>Up to 4</w:t>
            </w:r>
          </w:p>
        </w:tc>
      </w:tr>
      <w:tr w:rsidR="00CD2FBB" w:rsidRPr="00C05C34" w14:paraId="3D9DD577" w14:textId="77777777" w:rsidTr="008B27C2">
        <w:trPr>
          <w:trHeight w:val="908"/>
        </w:trPr>
        <w:tc>
          <w:tcPr>
            <w:tcW w:w="1822" w:type="dxa"/>
            <w:gridSpan w:val="2"/>
            <w:tcBorders>
              <w:top w:val="single" w:sz="4" w:space="0" w:color="auto"/>
              <w:left w:val="single" w:sz="4" w:space="0" w:color="auto"/>
              <w:bottom w:val="single" w:sz="4" w:space="0" w:color="auto"/>
              <w:right w:val="single" w:sz="4" w:space="0" w:color="auto"/>
            </w:tcBorders>
            <w:vAlign w:val="center"/>
            <w:hideMark/>
          </w:tcPr>
          <w:p w14:paraId="0BCBEA5B" w14:textId="77777777" w:rsidR="009E5CE6" w:rsidRPr="009E5CE6" w:rsidRDefault="009E5CE6" w:rsidP="00D30D43">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EA54A4" w14:textId="77777777" w:rsidR="009E5CE6" w:rsidRPr="009E5CE6" w:rsidRDefault="009E5CE6" w:rsidP="00D30D43">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40BDD82B" w14:textId="77777777" w:rsidR="009E5CE6" w:rsidRPr="009E5CE6" w:rsidRDefault="009E5CE6" w:rsidP="00CC22CB">
            <w:pPr>
              <w:pStyle w:val="ListParagraph"/>
              <w:numPr>
                <w:ilvl w:val="0"/>
                <w:numId w:val="37"/>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ms, </w:t>
            </w:r>
          </w:p>
          <w:p w14:paraId="4E1AB320" w14:textId="77777777" w:rsidR="009E5CE6" w:rsidRPr="009E5CE6" w:rsidRDefault="009E5CE6" w:rsidP="00CC22CB">
            <w:pPr>
              <w:pStyle w:val="ListParagraph"/>
              <w:numPr>
                <w:ilvl w:val="0"/>
                <w:numId w:val="37"/>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ms</w:t>
            </w:r>
          </w:p>
        </w:tc>
        <w:tc>
          <w:tcPr>
            <w:tcW w:w="3874" w:type="dxa"/>
            <w:tcBorders>
              <w:top w:val="single" w:sz="4" w:space="0" w:color="auto"/>
              <w:left w:val="single" w:sz="4" w:space="0" w:color="auto"/>
              <w:bottom w:val="single" w:sz="4" w:space="0" w:color="auto"/>
              <w:right w:val="single" w:sz="4" w:space="0" w:color="auto"/>
            </w:tcBorders>
          </w:tcPr>
          <w:p w14:paraId="7156B3BB" w14:textId="77777777" w:rsidR="004104EF" w:rsidRPr="009E5CE6" w:rsidRDefault="004104EF" w:rsidP="004104EF">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2639F65C" w14:textId="77777777" w:rsidR="004104EF" w:rsidRPr="004104EF" w:rsidRDefault="004104EF" w:rsidP="004104EF">
            <w:pPr>
              <w:pStyle w:val="ListParagraph"/>
              <w:numPr>
                <w:ilvl w:val="0"/>
                <w:numId w:val="37"/>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ms, </w:t>
            </w:r>
          </w:p>
          <w:p w14:paraId="18ACF0C8" w14:textId="77777777" w:rsidR="009E5CE6" w:rsidRPr="005C631C" w:rsidRDefault="004104EF" w:rsidP="004104EF">
            <w:pPr>
              <w:pStyle w:val="ListParagraph"/>
              <w:numPr>
                <w:ilvl w:val="0"/>
                <w:numId w:val="37"/>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 :  4 ms</w:t>
            </w:r>
          </w:p>
        </w:tc>
      </w:tr>
      <w:tr w:rsidR="00CD2FBB" w:rsidRPr="00C05C34" w14:paraId="691BD49D" w14:textId="77777777" w:rsidTr="008B27C2">
        <w:tc>
          <w:tcPr>
            <w:tcW w:w="1822" w:type="dxa"/>
            <w:gridSpan w:val="2"/>
            <w:tcBorders>
              <w:top w:val="single" w:sz="4" w:space="0" w:color="auto"/>
              <w:left w:val="single" w:sz="4" w:space="0" w:color="auto"/>
              <w:bottom w:val="single" w:sz="4" w:space="0" w:color="auto"/>
              <w:right w:val="single" w:sz="4" w:space="0" w:color="auto"/>
            </w:tcBorders>
            <w:hideMark/>
          </w:tcPr>
          <w:p w14:paraId="6B130188" w14:textId="77777777" w:rsidR="00F25E01" w:rsidRPr="009E5CE6" w:rsidRDefault="00F25E01" w:rsidP="00F25E01">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lastRenderedPageBreak/>
              <w:t xml:space="preserve">Overhead </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2EAD4D" w14:textId="77777777" w:rsidR="00F25E01" w:rsidRPr="009E5CE6" w:rsidRDefault="00F25E01" w:rsidP="00F25E01">
            <w:pPr>
              <w:rPr>
                <w:kern w:val="24"/>
                <w:sz w:val="16"/>
                <w:szCs w:val="16"/>
              </w:rPr>
            </w:pPr>
            <w:r>
              <w:rPr>
                <w:sz w:val="16"/>
                <w:szCs w:val="16"/>
              </w:rPr>
              <w:t>Based on CB1, CB2, Rel-16 eType-II</w:t>
            </w:r>
          </w:p>
        </w:tc>
        <w:tc>
          <w:tcPr>
            <w:tcW w:w="3874" w:type="dxa"/>
            <w:tcBorders>
              <w:top w:val="single" w:sz="4" w:space="0" w:color="auto"/>
              <w:left w:val="single" w:sz="4" w:space="0" w:color="auto"/>
              <w:bottom w:val="single" w:sz="4" w:space="0" w:color="auto"/>
              <w:right w:val="single" w:sz="4" w:space="0" w:color="auto"/>
            </w:tcBorders>
            <w:vAlign w:val="center"/>
          </w:tcPr>
          <w:p w14:paraId="40BB3638" w14:textId="77777777" w:rsidR="00F25E01" w:rsidRPr="009E5CE6" w:rsidRDefault="00F25E01" w:rsidP="00F25E01">
            <w:pPr>
              <w:rPr>
                <w:kern w:val="24"/>
                <w:sz w:val="16"/>
                <w:szCs w:val="16"/>
              </w:rPr>
            </w:pPr>
            <w:r>
              <w:rPr>
                <w:sz w:val="16"/>
                <w:szCs w:val="16"/>
              </w:rPr>
              <w:t>Based on CB1, CB2, Rel-16 eType-II</w:t>
            </w:r>
          </w:p>
        </w:tc>
      </w:tr>
      <w:tr w:rsidR="00CD2FBB" w:rsidRPr="00C05C34" w14:paraId="0D9501CE" w14:textId="77777777" w:rsidTr="008B27C2">
        <w:tc>
          <w:tcPr>
            <w:tcW w:w="1822" w:type="dxa"/>
            <w:gridSpan w:val="2"/>
            <w:tcBorders>
              <w:top w:val="single" w:sz="4" w:space="0" w:color="auto"/>
              <w:left w:val="single" w:sz="4" w:space="0" w:color="auto"/>
              <w:bottom w:val="single" w:sz="4" w:space="0" w:color="auto"/>
              <w:right w:val="single" w:sz="4" w:space="0" w:color="auto"/>
            </w:tcBorders>
            <w:hideMark/>
          </w:tcPr>
          <w:p w14:paraId="6BB875CE"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8C59D2"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095E9C0B"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CD2FBB" w:rsidRPr="00C05C34" w14:paraId="2B083C67" w14:textId="77777777" w:rsidTr="008B27C2">
        <w:tc>
          <w:tcPr>
            <w:tcW w:w="1822" w:type="dxa"/>
            <w:gridSpan w:val="2"/>
            <w:tcBorders>
              <w:top w:val="single" w:sz="4" w:space="0" w:color="auto"/>
              <w:left w:val="single" w:sz="4" w:space="0" w:color="auto"/>
              <w:bottom w:val="single" w:sz="4" w:space="0" w:color="auto"/>
              <w:right w:val="single" w:sz="4" w:space="0" w:color="auto"/>
            </w:tcBorders>
            <w:hideMark/>
          </w:tcPr>
          <w:p w14:paraId="2872EAF8"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ACE93C" w14:textId="77777777" w:rsidR="00932B37" w:rsidRPr="009E5CE6" w:rsidRDefault="00560799" w:rsidP="00932B37">
            <w:pPr>
              <w:jc w:val="both"/>
              <w:rPr>
                <w:rFonts w:eastAsia="Times New Roman"/>
                <w:sz w:val="16"/>
                <w:szCs w:val="16"/>
                <w:lang w:val="en-US"/>
              </w:rPr>
            </w:pPr>
            <w:r>
              <w:rPr>
                <w:sz w:val="16"/>
                <w:szCs w:val="16"/>
              </w:rPr>
              <w:t>RU 40~50%</w:t>
            </w:r>
          </w:p>
        </w:tc>
        <w:tc>
          <w:tcPr>
            <w:tcW w:w="3874" w:type="dxa"/>
            <w:tcBorders>
              <w:top w:val="single" w:sz="4" w:space="0" w:color="auto"/>
              <w:left w:val="single" w:sz="4" w:space="0" w:color="auto"/>
              <w:bottom w:val="single" w:sz="4" w:space="0" w:color="auto"/>
              <w:right w:val="single" w:sz="4" w:space="0" w:color="auto"/>
            </w:tcBorders>
          </w:tcPr>
          <w:p w14:paraId="137C8508" w14:textId="77777777" w:rsidR="00932B37" w:rsidRPr="009E5CE6" w:rsidRDefault="00560799" w:rsidP="00932B37">
            <w:pPr>
              <w:jc w:val="both"/>
              <w:rPr>
                <w:sz w:val="16"/>
                <w:szCs w:val="16"/>
              </w:rPr>
            </w:pPr>
            <w:r>
              <w:rPr>
                <w:sz w:val="16"/>
                <w:szCs w:val="16"/>
              </w:rPr>
              <w:t>RU 40~50%</w:t>
            </w:r>
          </w:p>
        </w:tc>
      </w:tr>
      <w:tr w:rsidR="00CD2FBB" w:rsidRPr="00C05C34" w14:paraId="19AA516E" w14:textId="77777777" w:rsidTr="008B27C2">
        <w:tc>
          <w:tcPr>
            <w:tcW w:w="1822" w:type="dxa"/>
            <w:gridSpan w:val="2"/>
            <w:tcBorders>
              <w:top w:val="single" w:sz="4" w:space="0" w:color="auto"/>
              <w:left w:val="single" w:sz="4" w:space="0" w:color="auto"/>
              <w:bottom w:val="single" w:sz="4" w:space="0" w:color="auto"/>
              <w:right w:val="single" w:sz="4" w:space="0" w:color="auto"/>
            </w:tcBorders>
            <w:hideMark/>
          </w:tcPr>
          <w:p w14:paraId="7602139B"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8B7197E" w14:textId="77777777" w:rsidR="00932B37" w:rsidRPr="009E5CE6" w:rsidRDefault="00932B37" w:rsidP="00932B37">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c>
          <w:tcPr>
            <w:tcW w:w="3874" w:type="dxa"/>
            <w:tcBorders>
              <w:top w:val="single" w:sz="4" w:space="0" w:color="auto"/>
              <w:left w:val="single" w:sz="4" w:space="0" w:color="auto"/>
              <w:bottom w:val="single" w:sz="4" w:space="0" w:color="auto"/>
              <w:right w:val="single" w:sz="4" w:space="0" w:color="auto"/>
            </w:tcBorders>
          </w:tcPr>
          <w:p w14:paraId="3359DE1A" w14:textId="77777777" w:rsidR="00932B37" w:rsidRPr="009E5CE6" w:rsidRDefault="00932B37" w:rsidP="00932B37">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CD2FBB" w:rsidRPr="00C05C34" w14:paraId="6C526D82" w14:textId="77777777" w:rsidTr="008B27C2">
        <w:tc>
          <w:tcPr>
            <w:tcW w:w="1822" w:type="dxa"/>
            <w:gridSpan w:val="2"/>
            <w:tcBorders>
              <w:top w:val="single" w:sz="4" w:space="0" w:color="auto"/>
              <w:left w:val="single" w:sz="4" w:space="0" w:color="auto"/>
              <w:bottom w:val="single" w:sz="4" w:space="0" w:color="auto"/>
              <w:right w:val="single" w:sz="4" w:space="0" w:color="auto"/>
            </w:tcBorders>
            <w:hideMark/>
          </w:tcPr>
          <w:p w14:paraId="3602B577"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85B2B"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72CE384A"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CD2FBB" w:rsidRPr="00C05C34" w14:paraId="21C03936" w14:textId="77777777" w:rsidTr="008B27C2">
        <w:tc>
          <w:tcPr>
            <w:tcW w:w="1822" w:type="dxa"/>
            <w:gridSpan w:val="2"/>
            <w:tcBorders>
              <w:top w:val="single" w:sz="4" w:space="0" w:color="auto"/>
              <w:left w:val="single" w:sz="4" w:space="0" w:color="auto"/>
              <w:bottom w:val="single" w:sz="4" w:space="0" w:color="auto"/>
              <w:right w:val="single" w:sz="4" w:space="0" w:color="auto"/>
            </w:tcBorders>
            <w:hideMark/>
          </w:tcPr>
          <w:p w14:paraId="31401388"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3A1344"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901B66D"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CD2FBB" w:rsidRPr="00C05C34" w14:paraId="27BD52E7" w14:textId="77777777" w:rsidTr="008B27C2">
        <w:tc>
          <w:tcPr>
            <w:tcW w:w="1822" w:type="dxa"/>
            <w:gridSpan w:val="2"/>
            <w:tcBorders>
              <w:top w:val="single" w:sz="4" w:space="0" w:color="auto"/>
              <w:left w:val="single" w:sz="4" w:space="0" w:color="auto"/>
              <w:bottom w:val="single" w:sz="4" w:space="0" w:color="auto"/>
              <w:right w:val="single" w:sz="4" w:space="0" w:color="auto"/>
            </w:tcBorders>
            <w:hideMark/>
          </w:tcPr>
          <w:p w14:paraId="665F8D45"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BB77A7"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4EA3343"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CD2FBB" w:rsidRPr="00C05C34" w14:paraId="3147BDB3" w14:textId="77777777" w:rsidTr="008B27C2">
        <w:tc>
          <w:tcPr>
            <w:tcW w:w="1822" w:type="dxa"/>
            <w:gridSpan w:val="2"/>
            <w:tcBorders>
              <w:top w:val="single" w:sz="4" w:space="0" w:color="auto"/>
              <w:left w:val="single" w:sz="4" w:space="0" w:color="auto"/>
              <w:bottom w:val="single" w:sz="4" w:space="0" w:color="auto"/>
              <w:right w:val="single" w:sz="4" w:space="0" w:color="auto"/>
            </w:tcBorders>
            <w:hideMark/>
          </w:tcPr>
          <w:p w14:paraId="25223F49"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E2A56B" w14:textId="77777777" w:rsidR="00932B37" w:rsidRPr="009E5CE6" w:rsidRDefault="00560799" w:rsidP="00932B37">
            <w:pPr>
              <w:jc w:val="both"/>
              <w:rPr>
                <w:rFonts w:eastAsia="Times New Roman"/>
                <w:sz w:val="16"/>
                <w:szCs w:val="16"/>
                <w:lang w:val="en-US"/>
              </w:rPr>
            </w:pPr>
            <w:r>
              <w:rPr>
                <w:sz w:val="16"/>
                <w:szCs w:val="16"/>
              </w:rPr>
              <w:t>User perceived t</w:t>
            </w:r>
            <w:r w:rsidR="00932B37"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6AF0C1CD" w14:textId="77777777" w:rsidR="00932B37" w:rsidRPr="009E5CE6" w:rsidRDefault="00560799" w:rsidP="00932B37">
            <w:pPr>
              <w:jc w:val="both"/>
              <w:rPr>
                <w:sz w:val="16"/>
                <w:szCs w:val="16"/>
              </w:rPr>
            </w:pPr>
            <w:r>
              <w:rPr>
                <w:sz w:val="16"/>
                <w:szCs w:val="16"/>
              </w:rPr>
              <w:t>User perceived t</w:t>
            </w:r>
            <w:r w:rsidRPr="009E5CE6">
              <w:rPr>
                <w:sz w:val="16"/>
                <w:szCs w:val="16"/>
              </w:rPr>
              <w:t>hroughput and CSI feedback overhead</w:t>
            </w:r>
          </w:p>
        </w:tc>
      </w:tr>
      <w:tr w:rsidR="00CD2FBB" w:rsidRPr="00C05C34" w14:paraId="42C1B082" w14:textId="77777777" w:rsidTr="008B27C2">
        <w:tc>
          <w:tcPr>
            <w:tcW w:w="1822" w:type="dxa"/>
            <w:gridSpan w:val="2"/>
            <w:tcBorders>
              <w:top w:val="single" w:sz="4" w:space="0" w:color="auto"/>
              <w:left w:val="single" w:sz="4" w:space="0" w:color="auto"/>
              <w:bottom w:val="single" w:sz="4" w:space="0" w:color="auto"/>
              <w:right w:val="single" w:sz="4" w:space="0" w:color="auto"/>
            </w:tcBorders>
            <w:hideMark/>
          </w:tcPr>
          <w:p w14:paraId="284548FB" w14:textId="77777777" w:rsidR="00932B37" w:rsidRPr="008A4FCC"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8A4FCC">
              <w:rPr>
                <w:rFonts w:eastAsia="Malgun Gothic"/>
                <w:kern w:val="24"/>
                <w:sz w:val="16"/>
                <w:szCs w:val="16"/>
              </w:rPr>
              <w:t>Baseline for performance evaluation</w:t>
            </w:r>
          </w:p>
        </w:tc>
        <w:tc>
          <w:tcPr>
            <w:tcW w:w="393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0D8D91" w14:textId="4F03D5F1" w:rsidR="00932B37" w:rsidRPr="008A4FCC" w:rsidRDefault="0070590E" w:rsidP="00932B37">
            <w:pPr>
              <w:rPr>
                <w:sz w:val="16"/>
                <w:szCs w:val="16"/>
              </w:rPr>
            </w:pPr>
            <w:r>
              <w:rPr>
                <w:sz w:val="16"/>
                <w:szCs w:val="16"/>
              </w:rPr>
              <w:t>Single-TRP</w:t>
            </w:r>
            <w:r w:rsidR="00A96166">
              <w:rPr>
                <w:sz w:val="16"/>
                <w:szCs w:val="16"/>
              </w:rPr>
              <w:t xml:space="preserve"> (N=1)</w:t>
            </w:r>
            <w:r>
              <w:rPr>
                <w:sz w:val="16"/>
                <w:szCs w:val="16"/>
              </w:rPr>
              <w:t xml:space="preserve"> with </w:t>
            </w:r>
            <w:r w:rsidRPr="008A4FCC">
              <w:rPr>
                <w:sz w:val="16"/>
                <w:szCs w:val="16"/>
              </w:rPr>
              <w:t>Rel-16 eType-II CB</w:t>
            </w:r>
            <w:r w:rsidR="00A96166">
              <w:rPr>
                <w:sz w:val="16"/>
                <w:szCs w:val="16"/>
              </w:rPr>
              <w:t xml:space="preserve"> </w:t>
            </w:r>
          </w:p>
          <w:p w14:paraId="73FCB8FB" w14:textId="77777777" w:rsidR="00932B37" w:rsidRPr="006F0D00" w:rsidRDefault="00932B37" w:rsidP="00932B37">
            <w:pPr>
              <w:rPr>
                <w:rFonts w:eastAsia="Times New Roman"/>
                <w:sz w:val="16"/>
                <w:szCs w:val="16"/>
              </w:rPr>
            </w:pPr>
          </w:p>
        </w:tc>
        <w:tc>
          <w:tcPr>
            <w:tcW w:w="3874" w:type="dxa"/>
            <w:tcBorders>
              <w:top w:val="single" w:sz="4" w:space="0" w:color="auto"/>
              <w:left w:val="single" w:sz="4" w:space="0" w:color="auto"/>
              <w:bottom w:val="single" w:sz="4" w:space="0" w:color="auto"/>
              <w:right w:val="single" w:sz="4" w:space="0" w:color="auto"/>
            </w:tcBorders>
          </w:tcPr>
          <w:p w14:paraId="1E425034" w14:textId="498A81C1" w:rsidR="0070590E" w:rsidRPr="008A4FCC" w:rsidRDefault="0070590E" w:rsidP="0070590E">
            <w:pPr>
              <w:rPr>
                <w:sz w:val="16"/>
                <w:szCs w:val="16"/>
              </w:rPr>
            </w:pPr>
            <w:r>
              <w:rPr>
                <w:sz w:val="16"/>
                <w:szCs w:val="16"/>
              </w:rPr>
              <w:t xml:space="preserve">Single-TRP with </w:t>
            </w:r>
            <w:r w:rsidRPr="008A4FCC">
              <w:rPr>
                <w:sz w:val="16"/>
                <w:szCs w:val="16"/>
              </w:rPr>
              <w:t>Rel-16 eType-II CB</w:t>
            </w:r>
            <w:r w:rsidR="00A96166">
              <w:rPr>
                <w:sz w:val="16"/>
                <w:szCs w:val="16"/>
              </w:rPr>
              <w:t xml:space="preserve"> (no collaboration across the sectors in each site)</w:t>
            </w:r>
          </w:p>
          <w:p w14:paraId="6D2B0778" w14:textId="77777777" w:rsidR="00932B37" w:rsidRPr="008A4FCC" w:rsidRDefault="00932B37" w:rsidP="00932B37">
            <w:pPr>
              <w:rPr>
                <w:sz w:val="16"/>
                <w:szCs w:val="16"/>
              </w:rPr>
            </w:pPr>
          </w:p>
          <w:p w14:paraId="26CA879F" w14:textId="77777777" w:rsidR="00932B37" w:rsidRPr="008A4FCC" w:rsidRDefault="00932B37" w:rsidP="00932B37">
            <w:pPr>
              <w:tabs>
                <w:tab w:val="left" w:pos="1200"/>
              </w:tabs>
              <w:rPr>
                <w:sz w:val="16"/>
                <w:szCs w:val="16"/>
              </w:rPr>
            </w:pPr>
            <w:r w:rsidRPr="008A4FCC">
              <w:rPr>
                <w:sz w:val="16"/>
                <w:szCs w:val="16"/>
              </w:rPr>
              <w:tab/>
            </w:r>
          </w:p>
        </w:tc>
      </w:tr>
    </w:tbl>
    <w:p w14:paraId="1B9D4B96" w14:textId="77777777" w:rsidR="00395BA7" w:rsidRPr="00F76A89" w:rsidRDefault="00395BA7" w:rsidP="00395BA7">
      <w:pPr>
        <w:rPr>
          <w:sz w:val="18"/>
          <w:szCs w:val="18"/>
        </w:rPr>
      </w:pPr>
    </w:p>
    <w:sectPr w:rsidR="00395BA7" w:rsidRPr="00F76A89" w:rsidSect="00BD10D2">
      <w:head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3E349" w14:textId="77777777" w:rsidR="00AB048B" w:rsidRDefault="00AB048B">
      <w:r>
        <w:separator/>
      </w:r>
    </w:p>
  </w:endnote>
  <w:endnote w:type="continuationSeparator" w:id="0">
    <w:p w14:paraId="5E7FF4C9" w14:textId="77777777" w:rsidR="00AB048B" w:rsidRDefault="00AB0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8DE58" w14:textId="77777777" w:rsidR="00AB048B" w:rsidRDefault="00AB048B">
      <w:r>
        <w:separator/>
      </w:r>
    </w:p>
  </w:footnote>
  <w:footnote w:type="continuationSeparator" w:id="0">
    <w:p w14:paraId="5533254E" w14:textId="77777777" w:rsidR="00AB048B" w:rsidRDefault="00AB0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F128F" w14:textId="77777777" w:rsidR="00E442EC" w:rsidRDefault="00E442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DC33D0"/>
    <w:multiLevelType w:val="hybridMultilevel"/>
    <w:tmpl w:val="B7B2A630"/>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B1B3E"/>
    <w:multiLevelType w:val="hybridMultilevel"/>
    <w:tmpl w:val="BB5C3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0E17F1"/>
    <w:multiLevelType w:val="hybridMultilevel"/>
    <w:tmpl w:val="6952E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0669C1"/>
    <w:multiLevelType w:val="hybridMultilevel"/>
    <w:tmpl w:val="9CA85F7A"/>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07605"/>
    <w:multiLevelType w:val="hybridMultilevel"/>
    <w:tmpl w:val="C2A4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30BE9"/>
    <w:multiLevelType w:val="hybridMultilevel"/>
    <w:tmpl w:val="25CA103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F65FF5"/>
    <w:multiLevelType w:val="hybridMultilevel"/>
    <w:tmpl w:val="21BC8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AA6969"/>
    <w:multiLevelType w:val="hybridMultilevel"/>
    <w:tmpl w:val="4C886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E3919"/>
    <w:multiLevelType w:val="hybridMultilevel"/>
    <w:tmpl w:val="726AA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74356"/>
    <w:multiLevelType w:val="hybridMultilevel"/>
    <w:tmpl w:val="1BE6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AB127E"/>
    <w:multiLevelType w:val="hybridMultilevel"/>
    <w:tmpl w:val="319E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9A2193"/>
    <w:multiLevelType w:val="hybridMultilevel"/>
    <w:tmpl w:val="5CCEC5D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6" w15:restartNumberingAfterBreak="0">
    <w:nsid w:val="50DE2551"/>
    <w:multiLevelType w:val="hybridMultilevel"/>
    <w:tmpl w:val="7C4E3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4A6EB1"/>
    <w:multiLevelType w:val="hybridMultilevel"/>
    <w:tmpl w:val="926A9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7B21EBA"/>
    <w:multiLevelType w:val="hybridMultilevel"/>
    <w:tmpl w:val="39ACF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71082D"/>
    <w:multiLevelType w:val="hybridMultilevel"/>
    <w:tmpl w:val="8BE6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C36904"/>
    <w:multiLevelType w:val="hybridMultilevel"/>
    <w:tmpl w:val="48626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5AB1BB7"/>
    <w:multiLevelType w:val="hybridMultilevel"/>
    <w:tmpl w:val="DB8E9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A3C5E64"/>
    <w:multiLevelType w:val="hybridMultilevel"/>
    <w:tmpl w:val="DEBA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F70CA3"/>
    <w:multiLevelType w:val="hybridMultilevel"/>
    <w:tmpl w:val="E1FE5BF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27B2C41"/>
    <w:multiLevelType w:val="hybridMultilevel"/>
    <w:tmpl w:val="FEC0A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1507B3"/>
    <w:multiLevelType w:val="hybridMultilevel"/>
    <w:tmpl w:val="336C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651366"/>
    <w:multiLevelType w:val="hybridMultilevel"/>
    <w:tmpl w:val="E7BA6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6C2F0D"/>
    <w:multiLevelType w:val="hybridMultilevel"/>
    <w:tmpl w:val="90AE00E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6" w15:restartNumberingAfterBreak="0">
    <w:nsid w:val="7F720195"/>
    <w:multiLevelType w:val="hybridMultilevel"/>
    <w:tmpl w:val="A8B25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966783"/>
    <w:multiLevelType w:val="hybridMultilevel"/>
    <w:tmpl w:val="A7A4D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41"/>
  </w:num>
  <w:num w:numId="4">
    <w:abstractNumId w:val="55"/>
  </w:num>
  <w:num w:numId="5">
    <w:abstractNumId w:val="6"/>
  </w:num>
  <w:num w:numId="6">
    <w:abstractNumId w:val="4"/>
  </w:num>
  <w:num w:numId="7">
    <w:abstractNumId w:val="44"/>
  </w:num>
  <w:num w:numId="8">
    <w:abstractNumId w:val="49"/>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1"/>
  </w:num>
  <w:num w:numId="11">
    <w:abstractNumId w:val="24"/>
  </w:num>
  <w:num w:numId="12">
    <w:abstractNumId w:val="31"/>
  </w:num>
  <w:num w:numId="13">
    <w:abstractNumId w:val="26"/>
  </w:num>
  <w:num w:numId="14">
    <w:abstractNumId w:val="27"/>
  </w:num>
  <w:num w:numId="15">
    <w:abstractNumId w:val="3"/>
  </w:num>
  <w:num w:numId="16">
    <w:abstractNumId w:val="58"/>
  </w:num>
  <w:num w:numId="17">
    <w:abstractNumId w:val="21"/>
  </w:num>
  <w:num w:numId="18">
    <w:abstractNumId w:val="0"/>
  </w:num>
  <w:num w:numId="19">
    <w:abstractNumId w:val="39"/>
  </w:num>
  <w:num w:numId="20">
    <w:abstractNumId w:val="33"/>
  </w:num>
  <w:num w:numId="21">
    <w:abstractNumId w:val="63"/>
  </w:num>
  <w:num w:numId="22">
    <w:abstractNumId w:val="34"/>
  </w:num>
  <w:num w:numId="23">
    <w:abstractNumId w:val="59"/>
  </w:num>
  <w:num w:numId="24">
    <w:abstractNumId w:val="28"/>
  </w:num>
  <w:num w:numId="25">
    <w:abstractNumId w:val="25"/>
  </w:num>
  <w:num w:numId="26">
    <w:abstractNumId w:val="20"/>
  </w:num>
  <w:num w:numId="27">
    <w:abstractNumId w:val="37"/>
  </w:num>
  <w:num w:numId="28">
    <w:abstractNumId w:val="62"/>
  </w:num>
  <w:num w:numId="29">
    <w:abstractNumId w:val="52"/>
  </w:num>
  <w:num w:numId="30">
    <w:abstractNumId w:val="9"/>
  </w:num>
  <w:num w:numId="31">
    <w:abstractNumId w:val="68"/>
  </w:num>
  <w:num w:numId="32">
    <w:abstractNumId w:val="23"/>
  </w:num>
  <w:num w:numId="33">
    <w:abstractNumId w:val="54"/>
  </w:num>
  <w:num w:numId="34">
    <w:abstractNumId w:val="16"/>
  </w:num>
  <w:num w:numId="35">
    <w:abstractNumId w:val="47"/>
  </w:num>
  <w:num w:numId="36">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60"/>
  </w:num>
  <w:num w:numId="39">
    <w:abstractNumId w:val="13"/>
  </w:num>
  <w:num w:numId="40">
    <w:abstractNumId w:val="43"/>
  </w:num>
  <w:num w:numId="41">
    <w:abstractNumId w:val="2"/>
  </w:num>
  <w:num w:numId="42">
    <w:abstractNumId w:val="11"/>
  </w:num>
  <w:num w:numId="43">
    <w:abstractNumId w:val="66"/>
  </w:num>
  <w:num w:numId="44">
    <w:abstractNumId w:val="15"/>
  </w:num>
  <w:num w:numId="45">
    <w:abstractNumId w:val="1"/>
  </w:num>
  <w:num w:numId="46">
    <w:abstractNumId w:val="48"/>
  </w:num>
  <w:num w:numId="47">
    <w:abstractNumId w:val="35"/>
  </w:num>
  <w:num w:numId="48">
    <w:abstractNumId w:val="46"/>
  </w:num>
  <w:num w:numId="49">
    <w:abstractNumId w:val="12"/>
  </w:num>
  <w:num w:numId="50">
    <w:abstractNumId w:val="57"/>
  </w:num>
  <w:num w:numId="51">
    <w:abstractNumId w:val="14"/>
  </w:num>
  <w:num w:numId="52">
    <w:abstractNumId w:val="50"/>
  </w:num>
  <w:num w:numId="53">
    <w:abstractNumId w:val="42"/>
  </w:num>
  <w:num w:numId="54">
    <w:abstractNumId w:val="19"/>
  </w:num>
  <w:num w:numId="55">
    <w:abstractNumId w:val="32"/>
  </w:num>
  <w:num w:numId="56">
    <w:abstractNumId w:val="51"/>
  </w:num>
  <w:num w:numId="57">
    <w:abstractNumId w:val="67"/>
  </w:num>
  <w:num w:numId="58">
    <w:abstractNumId w:val="18"/>
  </w:num>
  <w:num w:numId="59">
    <w:abstractNumId w:val="65"/>
  </w:num>
  <w:num w:numId="60">
    <w:abstractNumId w:val="5"/>
  </w:num>
  <w:num w:numId="61">
    <w:abstractNumId w:val="29"/>
  </w:num>
  <w:num w:numId="62">
    <w:abstractNumId w:val="8"/>
  </w:num>
  <w:num w:numId="63">
    <w:abstractNumId w:val="53"/>
  </w:num>
  <w:num w:numId="64">
    <w:abstractNumId w:val="64"/>
  </w:num>
  <w:num w:numId="65">
    <w:abstractNumId w:val="45"/>
  </w:num>
  <w:num w:numId="66">
    <w:abstractNumId w:val="56"/>
  </w:num>
  <w:num w:numId="67">
    <w:abstractNumId w:val="17"/>
  </w:num>
  <w:num w:numId="68">
    <w:abstractNumId w:val="36"/>
  </w:num>
  <w:num w:numId="69">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C76"/>
    <w:rsid w:val="00001EDC"/>
    <w:rsid w:val="000020C0"/>
    <w:rsid w:val="0000211F"/>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6BD"/>
    <w:rsid w:val="0001273E"/>
    <w:rsid w:val="00012B75"/>
    <w:rsid w:val="00012D3C"/>
    <w:rsid w:val="000135B3"/>
    <w:rsid w:val="00013937"/>
    <w:rsid w:val="00013D6A"/>
    <w:rsid w:val="0001401B"/>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911"/>
    <w:rsid w:val="00024201"/>
    <w:rsid w:val="0002479B"/>
    <w:rsid w:val="000247B9"/>
    <w:rsid w:val="00024AD9"/>
    <w:rsid w:val="00024C10"/>
    <w:rsid w:val="00025470"/>
    <w:rsid w:val="0002548C"/>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392"/>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2DF"/>
    <w:rsid w:val="00072453"/>
    <w:rsid w:val="0007248F"/>
    <w:rsid w:val="00072524"/>
    <w:rsid w:val="00073137"/>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3F22"/>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E3A"/>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16"/>
    <w:rsid w:val="000C1DC5"/>
    <w:rsid w:val="000C1E47"/>
    <w:rsid w:val="000C1E5C"/>
    <w:rsid w:val="000C1F19"/>
    <w:rsid w:val="000C1F4E"/>
    <w:rsid w:val="000C1FA8"/>
    <w:rsid w:val="000C20D8"/>
    <w:rsid w:val="000C2611"/>
    <w:rsid w:val="000C2639"/>
    <w:rsid w:val="000C2C22"/>
    <w:rsid w:val="000C2D9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57C"/>
    <w:rsid w:val="000E7701"/>
    <w:rsid w:val="000E7837"/>
    <w:rsid w:val="000E7A60"/>
    <w:rsid w:val="000E7A77"/>
    <w:rsid w:val="000F0D83"/>
    <w:rsid w:val="000F173B"/>
    <w:rsid w:val="000F199E"/>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0D20"/>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04"/>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2012"/>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3BC"/>
    <w:rsid w:val="001603D1"/>
    <w:rsid w:val="001608D0"/>
    <w:rsid w:val="0016096D"/>
    <w:rsid w:val="00160CFE"/>
    <w:rsid w:val="00160F63"/>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4BD1"/>
    <w:rsid w:val="001651F7"/>
    <w:rsid w:val="001652C6"/>
    <w:rsid w:val="0016549F"/>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110"/>
    <w:rsid w:val="001A348C"/>
    <w:rsid w:val="001A3560"/>
    <w:rsid w:val="001A3681"/>
    <w:rsid w:val="001A393A"/>
    <w:rsid w:val="001A39AB"/>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0ED"/>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405"/>
    <w:rsid w:val="00203C8C"/>
    <w:rsid w:val="00203F82"/>
    <w:rsid w:val="002040A2"/>
    <w:rsid w:val="002041AB"/>
    <w:rsid w:val="002044FD"/>
    <w:rsid w:val="00204C65"/>
    <w:rsid w:val="00204EA4"/>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14"/>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4CF"/>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78"/>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3904"/>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50"/>
    <w:rsid w:val="00295BA5"/>
    <w:rsid w:val="00295BA8"/>
    <w:rsid w:val="00295C17"/>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604"/>
    <w:rsid w:val="002B6623"/>
    <w:rsid w:val="002B669D"/>
    <w:rsid w:val="002B66B2"/>
    <w:rsid w:val="002B66C3"/>
    <w:rsid w:val="002B683C"/>
    <w:rsid w:val="002B6BDA"/>
    <w:rsid w:val="002B6F56"/>
    <w:rsid w:val="002B707B"/>
    <w:rsid w:val="002B71B0"/>
    <w:rsid w:val="002B790E"/>
    <w:rsid w:val="002B7A20"/>
    <w:rsid w:val="002B7FEA"/>
    <w:rsid w:val="002C059A"/>
    <w:rsid w:val="002C091E"/>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91F"/>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4EDA"/>
    <w:rsid w:val="002E53CE"/>
    <w:rsid w:val="002E5492"/>
    <w:rsid w:val="002E5A69"/>
    <w:rsid w:val="002E5BE3"/>
    <w:rsid w:val="002E5DA3"/>
    <w:rsid w:val="002E5EC2"/>
    <w:rsid w:val="002E5F4E"/>
    <w:rsid w:val="002E60AA"/>
    <w:rsid w:val="002E60AB"/>
    <w:rsid w:val="002E6B3C"/>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259"/>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5C5"/>
    <w:rsid w:val="00337623"/>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179"/>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BF9"/>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1A0"/>
    <w:rsid w:val="003815A2"/>
    <w:rsid w:val="0038169D"/>
    <w:rsid w:val="00381784"/>
    <w:rsid w:val="003818F6"/>
    <w:rsid w:val="003819B1"/>
    <w:rsid w:val="00381A1A"/>
    <w:rsid w:val="00381FDB"/>
    <w:rsid w:val="0038250D"/>
    <w:rsid w:val="00382C71"/>
    <w:rsid w:val="0038310A"/>
    <w:rsid w:val="003834E3"/>
    <w:rsid w:val="0038352B"/>
    <w:rsid w:val="003835F2"/>
    <w:rsid w:val="00384693"/>
    <w:rsid w:val="003848B0"/>
    <w:rsid w:val="0038584A"/>
    <w:rsid w:val="0038587C"/>
    <w:rsid w:val="00385B15"/>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4AA"/>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8F8"/>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19C"/>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882"/>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92C"/>
    <w:rsid w:val="003E1A1B"/>
    <w:rsid w:val="003E1BE9"/>
    <w:rsid w:val="003E21C4"/>
    <w:rsid w:val="003E2779"/>
    <w:rsid w:val="003E2CF1"/>
    <w:rsid w:val="003E39FF"/>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4EF"/>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3D"/>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53D"/>
    <w:rsid w:val="004317CB"/>
    <w:rsid w:val="00431DB2"/>
    <w:rsid w:val="0043232E"/>
    <w:rsid w:val="0043297A"/>
    <w:rsid w:val="0043298B"/>
    <w:rsid w:val="00432B0A"/>
    <w:rsid w:val="00432D00"/>
    <w:rsid w:val="00432EAB"/>
    <w:rsid w:val="00433489"/>
    <w:rsid w:val="00433558"/>
    <w:rsid w:val="00433704"/>
    <w:rsid w:val="004337F6"/>
    <w:rsid w:val="00433A54"/>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6D9"/>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A61"/>
    <w:rsid w:val="00455E7A"/>
    <w:rsid w:val="004568ED"/>
    <w:rsid w:val="00456B77"/>
    <w:rsid w:val="004570F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5F7"/>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D6F"/>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6CE"/>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C74"/>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799"/>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EA9"/>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2ACA"/>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1F83"/>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9AE"/>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459"/>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25B"/>
    <w:rsid w:val="0060350D"/>
    <w:rsid w:val="00603E0F"/>
    <w:rsid w:val="00603E6A"/>
    <w:rsid w:val="00603EF6"/>
    <w:rsid w:val="006045A4"/>
    <w:rsid w:val="00604BA4"/>
    <w:rsid w:val="00604C11"/>
    <w:rsid w:val="00604DF3"/>
    <w:rsid w:val="006052A7"/>
    <w:rsid w:val="00605580"/>
    <w:rsid w:val="0060559A"/>
    <w:rsid w:val="006055F5"/>
    <w:rsid w:val="0060574E"/>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358"/>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B8E"/>
    <w:rsid w:val="00635FD4"/>
    <w:rsid w:val="00636447"/>
    <w:rsid w:val="006366B6"/>
    <w:rsid w:val="00636E00"/>
    <w:rsid w:val="006372E8"/>
    <w:rsid w:val="00637397"/>
    <w:rsid w:val="0064035F"/>
    <w:rsid w:val="006404D1"/>
    <w:rsid w:val="006407EC"/>
    <w:rsid w:val="00640808"/>
    <w:rsid w:val="00640EE3"/>
    <w:rsid w:val="00640FC8"/>
    <w:rsid w:val="0064113E"/>
    <w:rsid w:val="006411B1"/>
    <w:rsid w:val="006415FA"/>
    <w:rsid w:val="006417DC"/>
    <w:rsid w:val="00641EA2"/>
    <w:rsid w:val="006422AC"/>
    <w:rsid w:val="0064247A"/>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6F29"/>
    <w:rsid w:val="00647744"/>
    <w:rsid w:val="00647880"/>
    <w:rsid w:val="006478BC"/>
    <w:rsid w:val="00647FDE"/>
    <w:rsid w:val="0065003C"/>
    <w:rsid w:val="0065029A"/>
    <w:rsid w:val="006515BC"/>
    <w:rsid w:val="006516A6"/>
    <w:rsid w:val="00651811"/>
    <w:rsid w:val="00651824"/>
    <w:rsid w:val="00651971"/>
    <w:rsid w:val="00651A61"/>
    <w:rsid w:val="0065217A"/>
    <w:rsid w:val="00652B24"/>
    <w:rsid w:val="00652E02"/>
    <w:rsid w:val="00652F37"/>
    <w:rsid w:val="00653138"/>
    <w:rsid w:val="0065341A"/>
    <w:rsid w:val="00653883"/>
    <w:rsid w:val="0065399E"/>
    <w:rsid w:val="00653A11"/>
    <w:rsid w:val="00653B33"/>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748"/>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33"/>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84E"/>
    <w:rsid w:val="006A3A8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099"/>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90A"/>
    <w:rsid w:val="006E6A76"/>
    <w:rsid w:val="006E6B50"/>
    <w:rsid w:val="006E6B61"/>
    <w:rsid w:val="006E6FCA"/>
    <w:rsid w:val="006E75D7"/>
    <w:rsid w:val="006E760D"/>
    <w:rsid w:val="006E76DB"/>
    <w:rsid w:val="006E77EC"/>
    <w:rsid w:val="006E7C6E"/>
    <w:rsid w:val="006F0777"/>
    <w:rsid w:val="006F07D1"/>
    <w:rsid w:val="006F0969"/>
    <w:rsid w:val="006F0CB4"/>
    <w:rsid w:val="006F0D00"/>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BF6"/>
    <w:rsid w:val="00702DCE"/>
    <w:rsid w:val="00704477"/>
    <w:rsid w:val="007045A8"/>
    <w:rsid w:val="00705068"/>
    <w:rsid w:val="00705241"/>
    <w:rsid w:val="00705701"/>
    <w:rsid w:val="0070576B"/>
    <w:rsid w:val="0070590E"/>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5D"/>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948"/>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4D3C"/>
    <w:rsid w:val="00725549"/>
    <w:rsid w:val="00725960"/>
    <w:rsid w:val="00726203"/>
    <w:rsid w:val="0072622E"/>
    <w:rsid w:val="0072666D"/>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56"/>
    <w:rsid w:val="00735463"/>
    <w:rsid w:val="007359C9"/>
    <w:rsid w:val="00735BED"/>
    <w:rsid w:val="00736179"/>
    <w:rsid w:val="0073618D"/>
    <w:rsid w:val="0073684F"/>
    <w:rsid w:val="00737451"/>
    <w:rsid w:val="0073766D"/>
    <w:rsid w:val="00737778"/>
    <w:rsid w:val="00737B20"/>
    <w:rsid w:val="00737F4D"/>
    <w:rsid w:val="00737FB7"/>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2D"/>
    <w:rsid w:val="00763C72"/>
    <w:rsid w:val="007641E3"/>
    <w:rsid w:val="007642E2"/>
    <w:rsid w:val="007643FA"/>
    <w:rsid w:val="00764CB9"/>
    <w:rsid w:val="00764CCA"/>
    <w:rsid w:val="007651CF"/>
    <w:rsid w:val="00765298"/>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13D"/>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647"/>
    <w:rsid w:val="007958B2"/>
    <w:rsid w:val="00795920"/>
    <w:rsid w:val="00795AF9"/>
    <w:rsid w:val="0079626F"/>
    <w:rsid w:val="00796639"/>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0A0"/>
    <w:rsid w:val="007A53C1"/>
    <w:rsid w:val="007A56B4"/>
    <w:rsid w:val="007A5754"/>
    <w:rsid w:val="007A5C9F"/>
    <w:rsid w:val="007A5DF0"/>
    <w:rsid w:val="007A6446"/>
    <w:rsid w:val="007A6804"/>
    <w:rsid w:val="007A682E"/>
    <w:rsid w:val="007A6A84"/>
    <w:rsid w:val="007A6B85"/>
    <w:rsid w:val="007A73EB"/>
    <w:rsid w:val="007A7609"/>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44"/>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2DE6"/>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5A7"/>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8F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A3C"/>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34"/>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C6E"/>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68"/>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1AF"/>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4FCC"/>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7C2"/>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1D7"/>
    <w:rsid w:val="008C721D"/>
    <w:rsid w:val="008C792C"/>
    <w:rsid w:val="008C7A40"/>
    <w:rsid w:val="008D0BE0"/>
    <w:rsid w:val="008D0ECD"/>
    <w:rsid w:val="008D0F3F"/>
    <w:rsid w:val="008D12DC"/>
    <w:rsid w:val="008D1944"/>
    <w:rsid w:val="008D1E60"/>
    <w:rsid w:val="008D20A7"/>
    <w:rsid w:val="008D20D0"/>
    <w:rsid w:val="008D229A"/>
    <w:rsid w:val="008D23EA"/>
    <w:rsid w:val="008D2C3D"/>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5EF"/>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29A"/>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884"/>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413"/>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4F35"/>
    <w:rsid w:val="00975CC7"/>
    <w:rsid w:val="00975E29"/>
    <w:rsid w:val="009760F0"/>
    <w:rsid w:val="009762FF"/>
    <w:rsid w:val="00976648"/>
    <w:rsid w:val="009769B1"/>
    <w:rsid w:val="00976F41"/>
    <w:rsid w:val="0097707C"/>
    <w:rsid w:val="00977276"/>
    <w:rsid w:val="0097797B"/>
    <w:rsid w:val="00977D16"/>
    <w:rsid w:val="00977DE4"/>
    <w:rsid w:val="00977E64"/>
    <w:rsid w:val="00980278"/>
    <w:rsid w:val="0098068D"/>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EA8"/>
    <w:rsid w:val="00995128"/>
    <w:rsid w:val="0099525E"/>
    <w:rsid w:val="0099527E"/>
    <w:rsid w:val="00995299"/>
    <w:rsid w:val="00995408"/>
    <w:rsid w:val="009954F6"/>
    <w:rsid w:val="00995A38"/>
    <w:rsid w:val="00995D8B"/>
    <w:rsid w:val="0099655D"/>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C49"/>
    <w:rsid w:val="009A5397"/>
    <w:rsid w:val="009A5398"/>
    <w:rsid w:val="009A546A"/>
    <w:rsid w:val="009A61DA"/>
    <w:rsid w:val="009A6277"/>
    <w:rsid w:val="009A6299"/>
    <w:rsid w:val="009A63CE"/>
    <w:rsid w:val="009A6C4C"/>
    <w:rsid w:val="009A6D58"/>
    <w:rsid w:val="009A6E14"/>
    <w:rsid w:val="009A7375"/>
    <w:rsid w:val="009B0099"/>
    <w:rsid w:val="009B011B"/>
    <w:rsid w:val="009B1EE2"/>
    <w:rsid w:val="009B23D0"/>
    <w:rsid w:val="009B245D"/>
    <w:rsid w:val="009B2524"/>
    <w:rsid w:val="009B2AF9"/>
    <w:rsid w:val="009B2DBC"/>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A53"/>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4D5"/>
    <w:rsid w:val="009E2613"/>
    <w:rsid w:val="009E2872"/>
    <w:rsid w:val="009E2A14"/>
    <w:rsid w:val="009E2C6D"/>
    <w:rsid w:val="009E3030"/>
    <w:rsid w:val="009E33FB"/>
    <w:rsid w:val="009E36DF"/>
    <w:rsid w:val="009E3845"/>
    <w:rsid w:val="009E3A96"/>
    <w:rsid w:val="009E3F1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019"/>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8EC"/>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E28"/>
    <w:rsid w:val="00A36086"/>
    <w:rsid w:val="00A36660"/>
    <w:rsid w:val="00A367C9"/>
    <w:rsid w:val="00A368CF"/>
    <w:rsid w:val="00A368E9"/>
    <w:rsid w:val="00A371FA"/>
    <w:rsid w:val="00A37497"/>
    <w:rsid w:val="00A37512"/>
    <w:rsid w:val="00A37767"/>
    <w:rsid w:val="00A37A66"/>
    <w:rsid w:val="00A37BF9"/>
    <w:rsid w:val="00A37E81"/>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07D"/>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264"/>
    <w:rsid w:val="00A8065C"/>
    <w:rsid w:val="00A80A57"/>
    <w:rsid w:val="00A81B80"/>
    <w:rsid w:val="00A81B88"/>
    <w:rsid w:val="00A8222E"/>
    <w:rsid w:val="00A82BB0"/>
    <w:rsid w:val="00A83127"/>
    <w:rsid w:val="00A832C8"/>
    <w:rsid w:val="00A83449"/>
    <w:rsid w:val="00A83546"/>
    <w:rsid w:val="00A835FC"/>
    <w:rsid w:val="00A83923"/>
    <w:rsid w:val="00A83BCF"/>
    <w:rsid w:val="00A83C5C"/>
    <w:rsid w:val="00A83C7F"/>
    <w:rsid w:val="00A84262"/>
    <w:rsid w:val="00A846F3"/>
    <w:rsid w:val="00A84C82"/>
    <w:rsid w:val="00A84E99"/>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166"/>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8B"/>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7C1"/>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2E65"/>
    <w:rsid w:val="00AD366A"/>
    <w:rsid w:val="00AD3979"/>
    <w:rsid w:val="00AD3A16"/>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4E89"/>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7C9"/>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23"/>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35"/>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270"/>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4E0"/>
    <w:rsid w:val="00B4397A"/>
    <w:rsid w:val="00B43CC6"/>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0C"/>
    <w:rsid w:val="00B61D56"/>
    <w:rsid w:val="00B62F4C"/>
    <w:rsid w:val="00B6315E"/>
    <w:rsid w:val="00B635A1"/>
    <w:rsid w:val="00B63617"/>
    <w:rsid w:val="00B637A4"/>
    <w:rsid w:val="00B6388E"/>
    <w:rsid w:val="00B63E64"/>
    <w:rsid w:val="00B6425D"/>
    <w:rsid w:val="00B6454E"/>
    <w:rsid w:val="00B647A3"/>
    <w:rsid w:val="00B64C2F"/>
    <w:rsid w:val="00B64CB1"/>
    <w:rsid w:val="00B64EA5"/>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876"/>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4A9C"/>
    <w:rsid w:val="00B85339"/>
    <w:rsid w:val="00B856D6"/>
    <w:rsid w:val="00B85D36"/>
    <w:rsid w:val="00B85F49"/>
    <w:rsid w:val="00B868DC"/>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8BE"/>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976"/>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89A"/>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6E23"/>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0F73"/>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0FE0"/>
    <w:rsid w:val="00C1119D"/>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AED"/>
    <w:rsid w:val="00C15B7B"/>
    <w:rsid w:val="00C16076"/>
    <w:rsid w:val="00C16127"/>
    <w:rsid w:val="00C161BA"/>
    <w:rsid w:val="00C165ED"/>
    <w:rsid w:val="00C16D7B"/>
    <w:rsid w:val="00C16E45"/>
    <w:rsid w:val="00C17057"/>
    <w:rsid w:val="00C1713F"/>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4FD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29A"/>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7044"/>
    <w:rsid w:val="00C473C7"/>
    <w:rsid w:val="00C4797B"/>
    <w:rsid w:val="00C47BA8"/>
    <w:rsid w:val="00C47F78"/>
    <w:rsid w:val="00C508ED"/>
    <w:rsid w:val="00C50936"/>
    <w:rsid w:val="00C50F19"/>
    <w:rsid w:val="00C5119E"/>
    <w:rsid w:val="00C511E0"/>
    <w:rsid w:val="00C51375"/>
    <w:rsid w:val="00C51624"/>
    <w:rsid w:val="00C51789"/>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3F2"/>
    <w:rsid w:val="00C62546"/>
    <w:rsid w:val="00C6289D"/>
    <w:rsid w:val="00C62960"/>
    <w:rsid w:val="00C62A71"/>
    <w:rsid w:val="00C62BAD"/>
    <w:rsid w:val="00C62CF2"/>
    <w:rsid w:val="00C62F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2D6"/>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3C1"/>
    <w:rsid w:val="00C744BB"/>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6EC"/>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6A5C"/>
    <w:rsid w:val="00C97532"/>
    <w:rsid w:val="00C976FA"/>
    <w:rsid w:val="00C97B96"/>
    <w:rsid w:val="00C97C43"/>
    <w:rsid w:val="00CA05CF"/>
    <w:rsid w:val="00CA0845"/>
    <w:rsid w:val="00CA0D7B"/>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B20"/>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844"/>
    <w:rsid w:val="00CC6DC7"/>
    <w:rsid w:val="00CC6F41"/>
    <w:rsid w:val="00CC70B0"/>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2FBB"/>
    <w:rsid w:val="00CD3320"/>
    <w:rsid w:val="00CD4193"/>
    <w:rsid w:val="00CD49AD"/>
    <w:rsid w:val="00CD4B57"/>
    <w:rsid w:val="00CD4F43"/>
    <w:rsid w:val="00CD520F"/>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AE7"/>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2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F1E"/>
    <w:rsid w:val="00D125CF"/>
    <w:rsid w:val="00D12605"/>
    <w:rsid w:val="00D128CB"/>
    <w:rsid w:val="00D12C20"/>
    <w:rsid w:val="00D13336"/>
    <w:rsid w:val="00D13851"/>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682"/>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E1"/>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4C3"/>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A57"/>
    <w:rsid w:val="00D76BC8"/>
    <w:rsid w:val="00D76C9B"/>
    <w:rsid w:val="00D778D1"/>
    <w:rsid w:val="00D779A7"/>
    <w:rsid w:val="00D77EB0"/>
    <w:rsid w:val="00D8023F"/>
    <w:rsid w:val="00D806D2"/>
    <w:rsid w:val="00D808D4"/>
    <w:rsid w:val="00D8090A"/>
    <w:rsid w:val="00D80B37"/>
    <w:rsid w:val="00D8128D"/>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0B16"/>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741"/>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61A"/>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13F"/>
    <w:rsid w:val="00E442EC"/>
    <w:rsid w:val="00E4454D"/>
    <w:rsid w:val="00E44BBA"/>
    <w:rsid w:val="00E44E5D"/>
    <w:rsid w:val="00E45884"/>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F8"/>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F3"/>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2E99"/>
    <w:rsid w:val="00E73012"/>
    <w:rsid w:val="00E732D7"/>
    <w:rsid w:val="00E73462"/>
    <w:rsid w:val="00E73949"/>
    <w:rsid w:val="00E73A78"/>
    <w:rsid w:val="00E743CC"/>
    <w:rsid w:val="00E74AB9"/>
    <w:rsid w:val="00E74CC1"/>
    <w:rsid w:val="00E7524D"/>
    <w:rsid w:val="00E75267"/>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5FF6"/>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0D31"/>
    <w:rsid w:val="00EC1B2D"/>
    <w:rsid w:val="00EC1D3E"/>
    <w:rsid w:val="00EC1E1B"/>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C1"/>
    <w:rsid w:val="00EE6C1B"/>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4C8"/>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836"/>
    <w:rsid w:val="00F129A7"/>
    <w:rsid w:val="00F12CBE"/>
    <w:rsid w:val="00F12FB8"/>
    <w:rsid w:val="00F12FF9"/>
    <w:rsid w:val="00F133E1"/>
    <w:rsid w:val="00F13588"/>
    <w:rsid w:val="00F13DA7"/>
    <w:rsid w:val="00F13FF0"/>
    <w:rsid w:val="00F1444B"/>
    <w:rsid w:val="00F14458"/>
    <w:rsid w:val="00F147C2"/>
    <w:rsid w:val="00F14E73"/>
    <w:rsid w:val="00F14FB3"/>
    <w:rsid w:val="00F153B5"/>
    <w:rsid w:val="00F15AF8"/>
    <w:rsid w:val="00F15D19"/>
    <w:rsid w:val="00F16046"/>
    <w:rsid w:val="00F16274"/>
    <w:rsid w:val="00F16353"/>
    <w:rsid w:val="00F1669A"/>
    <w:rsid w:val="00F173FD"/>
    <w:rsid w:val="00F1759B"/>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5E01"/>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44F"/>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797"/>
    <w:rsid w:val="00F66CB9"/>
    <w:rsid w:val="00F66D2F"/>
    <w:rsid w:val="00F66E92"/>
    <w:rsid w:val="00F67066"/>
    <w:rsid w:val="00F67107"/>
    <w:rsid w:val="00F67863"/>
    <w:rsid w:val="00F67972"/>
    <w:rsid w:val="00F67C23"/>
    <w:rsid w:val="00F67CD3"/>
    <w:rsid w:val="00F7028F"/>
    <w:rsid w:val="00F70310"/>
    <w:rsid w:val="00F70C2F"/>
    <w:rsid w:val="00F70F9C"/>
    <w:rsid w:val="00F71025"/>
    <w:rsid w:val="00F71813"/>
    <w:rsid w:val="00F71912"/>
    <w:rsid w:val="00F7191F"/>
    <w:rsid w:val="00F71C52"/>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31E"/>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412"/>
    <w:rsid w:val="00FB0C54"/>
    <w:rsid w:val="00FB1640"/>
    <w:rsid w:val="00FB18B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806"/>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2B20"/>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595C8"/>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8"/>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0116112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gilwon.lee\Documents\GilwonLee\0_3GPP\2_tsg_ran1\3_Rel-18\MIMO\Simulation%20Result%20Collection\R18CJT-TypeIISupportedParamComb4_BasedOnsTRPRel-16.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4_BasedOnsTRPRel-1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4_BasedOnsTRPRel-1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4_diffnRRH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4_BasedOnsTRPRel-16.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4_BasedOnsTRPRel-16.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4_BasedOnsTRPRel-16.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4_diffnRRHs.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5_intercel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1" i="0" u="none" strike="noStrike" kern="1200" baseline="0">
                <a:solidFill>
                  <a:schemeClr val="tx1"/>
                </a:solidFill>
                <a:latin typeface="+mn-lt"/>
                <a:ea typeface="+mn-ea"/>
                <a:cs typeface="+mn-cs"/>
              </a:defRPr>
            </a:pPr>
            <a:r>
              <a:rPr lang="en-US"/>
              <a:t>Avg UPT gain vs overhead</a:t>
            </a:r>
          </a:p>
          <a:p>
            <a:pPr>
              <a:defRPr/>
            </a:pPr>
            <a:r>
              <a:rPr lang="en-US"/>
              <a:t>8 port per TRP (paraComb 1-6)</a:t>
            </a:r>
          </a:p>
        </c:rich>
      </c:tx>
      <c:overlay val="0"/>
      <c:spPr>
        <a:noFill/>
        <a:ln>
          <a:noFill/>
        </a:ln>
        <a:effectLst/>
      </c:spPr>
      <c:txPr>
        <a:bodyPr rot="0" spcFirstLastPara="1" vertOverflow="ellipsis" vert="horz" wrap="square" anchor="ctr" anchorCtr="1"/>
        <a:lstStyle/>
        <a:p>
          <a:pPr>
            <a:defRPr sz="720" b="1" i="0" u="none" strike="noStrike" kern="1200" baseline="0">
              <a:solidFill>
                <a:schemeClr val="tx1"/>
              </a:solidFill>
              <a:latin typeface="+mn-lt"/>
              <a:ea typeface="+mn-ea"/>
              <a:cs typeface="+mn-cs"/>
            </a:defRPr>
          </a:pPr>
          <a:endParaRPr lang="en-US"/>
        </a:p>
      </c:txPr>
    </c:title>
    <c:autoTitleDeleted val="0"/>
    <c:plotArea>
      <c:layout/>
      <c:scatterChart>
        <c:scatterStyle val="lineMarker"/>
        <c:varyColors val="0"/>
        <c:ser>
          <c:idx val="2"/>
          <c:order val="0"/>
          <c:tx>
            <c:v>4 TRPs, CB1</c:v>
          </c:tx>
          <c:spPr>
            <a:ln w="19050" cap="rnd" cmpd="sng" algn="ctr">
              <a:solidFill>
                <a:schemeClr val="accent5"/>
              </a:solidFill>
              <a:prstDash val="solid"/>
              <a:round/>
            </a:ln>
            <a:effectLst/>
          </c:spPr>
          <c:marker>
            <c:symbol val="circle"/>
            <c:size val="5"/>
            <c:spPr>
              <a:noFill/>
              <a:ln w="6350" cap="flat" cmpd="sng" algn="ctr">
                <a:solidFill>
                  <a:schemeClr val="accent5"/>
                </a:solidFill>
                <a:prstDash val="solid"/>
                <a:round/>
              </a:ln>
              <a:effectLst/>
            </c:spPr>
          </c:marker>
          <c:xVal>
            <c:numRef>
              <c:f>'Rank1, MU, Case B'!$Y$279:$Y$284</c:f>
              <c:numCache>
                <c:formatCode>General</c:formatCode>
                <c:ptCount val="6"/>
                <c:pt idx="0">
                  <c:v>474</c:v>
                </c:pt>
                <c:pt idx="1">
                  <c:v>590</c:v>
                </c:pt>
                <c:pt idx="2">
                  <c:v>642</c:v>
                </c:pt>
                <c:pt idx="3">
                  <c:v>870</c:v>
                </c:pt>
                <c:pt idx="4">
                  <c:v>1098</c:v>
                </c:pt>
                <c:pt idx="5">
                  <c:v>1310</c:v>
                </c:pt>
              </c:numCache>
            </c:numRef>
          </c:xVal>
          <c:yVal>
            <c:numRef>
              <c:f>'Rank1, MU, Case B'!$Z$279:$Z$284</c:f>
              <c:numCache>
                <c:formatCode>General</c:formatCode>
                <c:ptCount val="6"/>
                <c:pt idx="0">
                  <c:v>130.98240142570731</c:v>
                </c:pt>
                <c:pt idx="1">
                  <c:v>132.02049454221432</c:v>
                </c:pt>
                <c:pt idx="2">
                  <c:v>132.73334818445088</c:v>
                </c:pt>
                <c:pt idx="3">
                  <c:v>133.57540654934283</c:v>
                </c:pt>
                <c:pt idx="4">
                  <c:v>133.08531967030518</c:v>
                </c:pt>
                <c:pt idx="5">
                  <c:v>134.17242147471595</c:v>
                </c:pt>
              </c:numCache>
            </c:numRef>
          </c:yVal>
          <c:smooth val="0"/>
          <c:extLst>
            <c:ext xmlns:c16="http://schemas.microsoft.com/office/drawing/2014/chart" uri="{C3380CC4-5D6E-409C-BE32-E72D297353CC}">
              <c16:uniqueId val="{00000000-EEA0-4368-90E9-8E2D31DA58A6}"/>
            </c:ext>
          </c:extLst>
        </c:ser>
        <c:ser>
          <c:idx val="3"/>
          <c:order val="1"/>
          <c:tx>
            <c:v>4 TRPs, CB2</c:v>
          </c:tx>
          <c:spPr>
            <a:ln w="19050" cap="rnd" cmpd="sng" algn="ctr">
              <a:solidFill>
                <a:srgbClr val="FF0000"/>
              </a:solidFill>
              <a:prstDash val="solid"/>
              <a:round/>
            </a:ln>
            <a:effectLst/>
          </c:spPr>
          <c:marker>
            <c:symbol val="x"/>
            <c:size val="5"/>
            <c:spPr>
              <a:noFill/>
              <a:ln w="6350" cap="flat" cmpd="sng" algn="ctr">
                <a:solidFill>
                  <a:srgbClr val="FF0000"/>
                </a:solidFill>
                <a:prstDash val="solid"/>
                <a:round/>
              </a:ln>
              <a:effectLst/>
            </c:spPr>
          </c:marker>
          <c:xVal>
            <c:numRef>
              <c:f>'Rank1, MU, Case B'!$Y$286:$Y$291</c:f>
              <c:numCache>
                <c:formatCode>General</c:formatCode>
                <c:ptCount val="6"/>
                <c:pt idx="0">
                  <c:v>215</c:v>
                </c:pt>
                <c:pt idx="1">
                  <c:v>328</c:v>
                </c:pt>
                <c:pt idx="2">
                  <c:v>380</c:v>
                </c:pt>
                <c:pt idx="3">
                  <c:v>605</c:v>
                </c:pt>
                <c:pt idx="4">
                  <c:v>830</c:v>
                </c:pt>
                <c:pt idx="5">
                  <c:v>1039</c:v>
                </c:pt>
              </c:numCache>
            </c:numRef>
          </c:xVal>
          <c:yVal>
            <c:numRef>
              <c:f>'Rank1, MU, Case B'!$Z$286:$Z$291</c:f>
              <c:numCache>
                <c:formatCode>General</c:formatCode>
                <c:ptCount val="6"/>
                <c:pt idx="0">
                  <c:v>145.71619514368456</c:v>
                </c:pt>
                <c:pt idx="1">
                  <c:v>145.66273112051681</c:v>
                </c:pt>
                <c:pt idx="2">
                  <c:v>144.66028068612164</c:v>
                </c:pt>
                <c:pt idx="3">
                  <c:v>144.13455112497215</c:v>
                </c:pt>
                <c:pt idx="4">
                  <c:v>144.37068389396305</c:v>
                </c:pt>
                <c:pt idx="5">
                  <c:v>146.34439741590555</c:v>
                </c:pt>
              </c:numCache>
            </c:numRef>
          </c:yVal>
          <c:smooth val="0"/>
          <c:extLst>
            <c:ext xmlns:c16="http://schemas.microsoft.com/office/drawing/2014/chart" uri="{C3380CC4-5D6E-409C-BE32-E72D297353CC}">
              <c16:uniqueId val="{00000001-EEA0-4368-90E9-8E2D31DA58A6}"/>
            </c:ext>
          </c:extLst>
        </c:ser>
        <c:ser>
          <c:idx val="5"/>
          <c:order val="2"/>
          <c:tx>
            <c:v>sTRP w/ Rel-16 T2 CB</c:v>
          </c:tx>
          <c:spPr>
            <a:ln w="19050" cap="rnd" cmpd="sng" algn="ctr">
              <a:solidFill>
                <a:schemeClr val="accent6">
                  <a:lumMod val="60000"/>
                </a:schemeClr>
              </a:solidFill>
              <a:prstDash val="solid"/>
              <a:round/>
            </a:ln>
            <a:effectLst/>
          </c:spPr>
          <c:marker>
            <c:symbol val="square"/>
            <c:size val="5"/>
            <c:spPr>
              <a:noFill/>
              <a:ln w="6350" cap="flat" cmpd="sng" algn="ctr">
                <a:solidFill>
                  <a:schemeClr val="tx1"/>
                </a:solidFill>
                <a:prstDash val="solid"/>
                <a:round/>
              </a:ln>
              <a:effectLst/>
            </c:spPr>
          </c:marker>
          <c:xVal>
            <c:numRef>
              <c:f>'Rank1, MU, Case B'!$Y$22:$Y$27</c:f>
              <c:numCache>
                <c:formatCode>General</c:formatCode>
                <c:ptCount val="6"/>
                <c:pt idx="0">
                  <c:v>60</c:v>
                </c:pt>
                <c:pt idx="1">
                  <c:v>89</c:v>
                </c:pt>
                <c:pt idx="2">
                  <c:v>102</c:v>
                </c:pt>
                <c:pt idx="3">
                  <c:v>159</c:v>
                </c:pt>
                <c:pt idx="4">
                  <c:v>216</c:v>
                </c:pt>
                <c:pt idx="5">
                  <c:v>269</c:v>
                </c:pt>
              </c:numCache>
            </c:numRef>
          </c:xVal>
          <c:yVal>
            <c:numRef>
              <c:f>'Rank1, MU, Case B'!$Z$22:$Z$27</c:f>
              <c:numCache>
                <c:formatCode>General</c:formatCode>
                <c:ptCount val="6"/>
                <c:pt idx="0">
                  <c:v>100</c:v>
                </c:pt>
                <c:pt idx="1">
                  <c:v>103.80040098017376</c:v>
                </c:pt>
                <c:pt idx="2">
                  <c:v>101.51926932501671</c:v>
                </c:pt>
                <c:pt idx="3">
                  <c:v>105.32858097571842</c:v>
                </c:pt>
                <c:pt idx="4">
                  <c:v>106.67854756070395</c:v>
                </c:pt>
                <c:pt idx="5">
                  <c:v>104.99443083092001</c:v>
                </c:pt>
              </c:numCache>
            </c:numRef>
          </c:yVal>
          <c:smooth val="0"/>
          <c:extLst>
            <c:ext xmlns:c16="http://schemas.microsoft.com/office/drawing/2014/chart" uri="{C3380CC4-5D6E-409C-BE32-E72D297353CC}">
              <c16:uniqueId val="{00000002-EEA0-4368-90E9-8E2D31DA58A6}"/>
            </c:ext>
          </c:extLst>
        </c:ser>
        <c:dLbls>
          <c:showLegendKey val="0"/>
          <c:showVal val="0"/>
          <c:showCatName val="0"/>
          <c:showSerName val="0"/>
          <c:showPercent val="0"/>
          <c:showBubbleSize val="0"/>
        </c:dLbls>
        <c:axId val="779690312"/>
        <c:axId val="779690640"/>
      </c:scatterChart>
      <c:valAx>
        <c:axId val="779690312"/>
        <c:scaling>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sz="600" b="1" i="0" u="none" strike="noStrike" kern="1200" baseline="0">
                    <a:solidFill>
                      <a:schemeClr val="tx1"/>
                    </a:solidFill>
                    <a:latin typeface="+mn-lt"/>
                    <a:ea typeface="+mn-ea"/>
                    <a:cs typeface="+mn-cs"/>
                  </a:defRPr>
                </a:pPr>
                <a:r>
                  <a:rPr lang="en-US"/>
                  <a:t>Overhead (number of bits)</a:t>
                </a:r>
              </a:p>
            </c:rich>
          </c:tx>
          <c:overlay val="0"/>
          <c:spPr>
            <a:noFill/>
            <a:ln>
              <a:noFill/>
            </a:ln>
            <a:effectLst/>
          </c:spPr>
          <c:txPr>
            <a:bodyPr rot="0" spcFirstLastPara="1" vertOverflow="ellipsis" vert="horz" wrap="square" anchor="ctr" anchorCtr="1"/>
            <a:lstStyle/>
            <a:p>
              <a:pPr>
                <a:defRPr sz="600" b="1"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sz="600" b="0" i="0" u="none" strike="noStrike" kern="1200" baseline="0">
                <a:solidFill>
                  <a:schemeClr val="tx1"/>
                </a:solidFill>
                <a:latin typeface="+mn-lt"/>
                <a:ea typeface="+mn-ea"/>
                <a:cs typeface="+mn-cs"/>
              </a:defRPr>
            </a:pPr>
            <a:endParaRPr lang="en-US"/>
          </a:p>
        </c:txPr>
        <c:crossAx val="779690640"/>
        <c:crosses val="autoZero"/>
        <c:crossBetween val="midCat"/>
      </c:valAx>
      <c:valAx>
        <c:axId val="779690640"/>
        <c:scaling>
          <c:orientation val="minMax"/>
          <c:min val="90"/>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sz="600" b="1" i="0" u="none" strike="noStrike" kern="1200" baseline="0">
                    <a:solidFill>
                      <a:schemeClr val="tx1"/>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600" b="1"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sz="600" b="0" i="0" u="none" strike="noStrike" kern="1200" baseline="0">
                <a:solidFill>
                  <a:schemeClr val="tx1"/>
                </a:solidFill>
                <a:latin typeface="+mn-lt"/>
                <a:ea typeface="+mn-ea"/>
                <a:cs typeface="+mn-cs"/>
              </a:defRPr>
            </a:pPr>
            <a:endParaRPr lang="en-US"/>
          </a:p>
        </c:txPr>
        <c:crossAx val="779690312"/>
        <c:crosses val="autoZero"/>
        <c:crossBetween val="midCat"/>
      </c:valAx>
      <c:spPr>
        <a:solidFill>
          <a:schemeClr val="bg1"/>
        </a:solidFill>
        <a:ln>
          <a:noFill/>
        </a:ln>
        <a:effectLst/>
      </c:spPr>
    </c:plotArea>
    <c:legend>
      <c:legendPos val="r"/>
      <c:layout>
        <c:manualLayout>
          <c:xMode val="edge"/>
          <c:yMode val="edge"/>
          <c:x val="0.70048016056816431"/>
          <c:y val="0.14624547425642942"/>
          <c:w val="0.28002189284292939"/>
          <c:h val="0.78768745262901962"/>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solidFill>
              <a:latin typeface="+mn-lt"/>
              <a:ea typeface="+mn-ea"/>
              <a:cs typeface="+mn-cs"/>
            </a:defRPr>
          </a:pPr>
          <a:endParaRPr lang="en-US"/>
        </a:p>
      </c:txPr>
    </c:legend>
    <c:plotVisOnly val="1"/>
    <c:dispBlanksAs val="gap"/>
    <c:showDLblsOverMax val="0"/>
    <c:extLst/>
  </c:chart>
  <c:spPr>
    <a:solidFill>
      <a:schemeClr val="bg1"/>
    </a:solidFill>
    <a:ln w="6350" cap="flat" cmpd="sng" algn="ctr">
      <a:solidFill>
        <a:schemeClr val="tx1">
          <a:tint val="75000"/>
        </a:schemeClr>
      </a:solidFill>
      <a:prstDash val="solid"/>
      <a:round/>
    </a:ln>
    <a:effectLst/>
  </c:spPr>
  <c:txPr>
    <a:bodyPr/>
    <a:lstStyle/>
    <a:p>
      <a:pPr>
        <a:defRPr sz="6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8 ports per TRP (paraComb 1-6)</a:t>
            </a:r>
          </a:p>
        </c:rich>
      </c:tx>
      <c:overlay val="0"/>
      <c:spPr>
        <a:noFill/>
        <a:ln>
          <a:noFill/>
        </a:ln>
        <a:effectLst/>
      </c:spPr>
    </c:title>
    <c:autoTitleDeleted val="0"/>
    <c:plotArea>
      <c:layout>
        <c:manualLayout>
          <c:layoutTarget val="inner"/>
          <c:xMode val="edge"/>
          <c:yMode val="edge"/>
          <c:x val="0.10259275634301582"/>
          <c:y val="0.17171296296296296"/>
          <c:w val="0.59953610449856554"/>
          <c:h val="0.66050304440689855"/>
        </c:manualLayout>
      </c:layout>
      <c:scatterChart>
        <c:scatterStyle val="lineMarker"/>
        <c:varyColors val="0"/>
        <c:ser>
          <c:idx val="2"/>
          <c:order val="0"/>
          <c:tx>
            <c:v>3 TRPs, CB1</c:v>
          </c:tx>
          <c:spPr>
            <a:ln w="19050" cap="rnd">
              <a:solidFill>
                <a:schemeClr val="accent5"/>
              </a:solidFill>
              <a:prstDash val="solid"/>
              <a:round/>
            </a:ln>
            <a:effectLst/>
          </c:spPr>
          <c:marker>
            <c:symbol val="circle"/>
            <c:size val="5"/>
            <c:spPr>
              <a:noFill/>
              <a:ln>
                <a:solidFill>
                  <a:schemeClr val="accent5"/>
                </a:solidFill>
              </a:ln>
            </c:spPr>
          </c:marker>
          <c:xVal>
            <c:numRef>
              <c:f>'Rank1, MU, Case B'!$Y$235:$Y$240</c:f>
              <c:numCache>
                <c:formatCode>General</c:formatCode>
                <c:ptCount val="6"/>
                <c:pt idx="0">
                  <c:v>336</c:v>
                </c:pt>
                <c:pt idx="1">
                  <c:v>423</c:v>
                </c:pt>
                <c:pt idx="2">
                  <c:v>462</c:v>
                </c:pt>
                <c:pt idx="3">
                  <c:v>632</c:v>
                </c:pt>
                <c:pt idx="4">
                  <c:v>804</c:v>
                </c:pt>
                <c:pt idx="5">
                  <c:v>963</c:v>
                </c:pt>
              </c:numCache>
            </c:numRef>
          </c:xVal>
          <c:yVal>
            <c:numRef>
              <c:f>'Rank1, MU, Case B'!$Z$235:$Z$240</c:f>
              <c:numCache>
                <c:formatCode>General</c:formatCode>
                <c:ptCount val="6"/>
                <c:pt idx="0">
                  <c:v>129.55669414123412</c:v>
                </c:pt>
                <c:pt idx="1">
                  <c:v>132.25662731120516</c:v>
                </c:pt>
                <c:pt idx="2">
                  <c:v>129.87747828024058</c:v>
                </c:pt>
                <c:pt idx="3">
                  <c:v>131.48585431053687</c:v>
                </c:pt>
                <c:pt idx="4">
                  <c:v>131.6016930274003</c:v>
                </c:pt>
                <c:pt idx="5">
                  <c:v>132.06950323011804</c:v>
                </c:pt>
              </c:numCache>
            </c:numRef>
          </c:yVal>
          <c:smooth val="0"/>
          <c:extLst>
            <c:ext xmlns:c16="http://schemas.microsoft.com/office/drawing/2014/chart" uri="{C3380CC4-5D6E-409C-BE32-E72D297353CC}">
              <c16:uniqueId val="{00000000-03FF-4E6E-8EFA-756B0001B8BC}"/>
            </c:ext>
          </c:extLst>
        </c:ser>
        <c:ser>
          <c:idx val="3"/>
          <c:order val="1"/>
          <c:tx>
            <c:v>3 TRPs, CB2</c:v>
          </c:tx>
          <c:spPr>
            <a:ln w="19050" cap="rnd">
              <a:solidFill>
                <a:srgbClr val="FF0000"/>
              </a:solidFill>
              <a:prstDash val="solid"/>
              <a:round/>
            </a:ln>
            <a:effectLst/>
          </c:spPr>
          <c:marker>
            <c:symbol val="x"/>
            <c:size val="5"/>
            <c:spPr>
              <a:noFill/>
              <a:ln>
                <a:solidFill>
                  <a:srgbClr val="FF0000"/>
                </a:solidFill>
              </a:ln>
            </c:spPr>
          </c:marker>
          <c:xVal>
            <c:numRef>
              <c:f>'Rank1, MU, Case B'!$Y$242:$Y$247</c:f>
              <c:numCache>
                <c:formatCode>General</c:formatCode>
                <c:ptCount val="6"/>
                <c:pt idx="0">
                  <c:v>164</c:v>
                </c:pt>
                <c:pt idx="1">
                  <c:v>249</c:v>
                </c:pt>
                <c:pt idx="2">
                  <c:v>288</c:v>
                </c:pt>
                <c:pt idx="3">
                  <c:v>457</c:v>
                </c:pt>
                <c:pt idx="4">
                  <c:v>626</c:v>
                </c:pt>
                <c:pt idx="5">
                  <c:v>783</c:v>
                </c:pt>
              </c:numCache>
            </c:numRef>
          </c:xVal>
          <c:yVal>
            <c:numRef>
              <c:f>'Rank1, MU, Case B'!$Z$242:$Z$247</c:f>
              <c:numCache>
                <c:formatCode>General</c:formatCode>
                <c:ptCount val="6"/>
                <c:pt idx="0">
                  <c:v>143.43060815326351</c:v>
                </c:pt>
                <c:pt idx="1">
                  <c:v>143.72911561595009</c:v>
                </c:pt>
                <c:pt idx="2">
                  <c:v>143.14101136110494</c:v>
                </c:pt>
                <c:pt idx="3">
                  <c:v>142.86478057473826</c:v>
                </c:pt>
                <c:pt idx="4">
                  <c:v>143.44397415905544</c:v>
                </c:pt>
                <c:pt idx="5">
                  <c:v>143.63109824014256</c:v>
                </c:pt>
              </c:numCache>
            </c:numRef>
          </c:yVal>
          <c:smooth val="0"/>
          <c:extLst>
            <c:ext xmlns:c16="http://schemas.microsoft.com/office/drawing/2014/chart" uri="{C3380CC4-5D6E-409C-BE32-E72D297353CC}">
              <c16:uniqueId val="{00000001-03FF-4E6E-8EFA-756B0001B8BC}"/>
            </c:ext>
          </c:extLst>
        </c:ser>
        <c:ser>
          <c:idx val="5"/>
          <c:order val="2"/>
          <c:tx>
            <c:v>sTRP w/ Rel-16 T2 CB</c:v>
          </c:tx>
          <c:marker>
            <c:symbol val="square"/>
            <c:size val="5"/>
            <c:spPr>
              <a:noFill/>
              <a:ln>
                <a:solidFill>
                  <a:schemeClr val="tx1"/>
                </a:solidFill>
              </a:ln>
            </c:spPr>
          </c:marker>
          <c:xVal>
            <c:numRef>
              <c:f>'Rank1, MU, Case B'!$Y$22:$Y$27</c:f>
              <c:numCache>
                <c:formatCode>General</c:formatCode>
                <c:ptCount val="6"/>
                <c:pt idx="0">
                  <c:v>60</c:v>
                </c:pt>
                <c:pt idx="1">
                  <c:v>89</c:v>
                </c:pt>
                <c:pt idx="2">
                  <c:v>102</c:v>
                </c:pt>
                <c:pt idx="3">
                  <c:v>159</c:v>
                </c:pt>
                <c:pt idx="4">
                  <c:v>216</c:v>
                </c:pt>
                <c:pt idx="5">
                  <c:v>269</c:v>
                </c:pt>
              </c:numCache>
            </c:numRef>
          </c:xVal>
          <c:yVal>
            <c:numRef>
              <c:f>'Rank1, MU, Case B'!$Z$22:$Z$27</c:f>
              <c:numCache>
                <c:formatCode>General</c:formatCode>
                <c:ptCount val="6"/>
                <c:pt idx="0">
                  <c:v>100</c:v>
                </c:pt>
                <c:pt idx="1">
                  <c:v>103.80040098017376</c:v>
                </c:pt>
                <c:pt idx="2">
                  <c:v>101.51926932501671</c:v>
                </c:pt>
                <c:pt idx="3">
                  <c:v>105.32858097571842</c:v>
                </c:pt>
                <c:pt idx="4">
                  <c:v>106.67854756070395</c:v>
                </c:pt>
                <c:pt idx="5">
                  <c:v>104.99443083092001</c:v>
                </c:pt>
              </c:numCache>
            </c:numRef>
          </c:yVal>
          <c:smooth val="0"/>
          <c:extLst>
            <c:ext xmlns:c16="http://schemas.microsoft.com/office/drawing/2014/chart" uri="{C3380CC4-5D6E-409C-BE32-E72D297353CC}">
              <c16:uniqueId val="{00000002-03FF-4E6E-8EFA-756B0001B8BC}"/>
            </c:ext>
          </c:extLst>
        </c:ser>
        <c:dLbls>
          <c:showLegendKey val="0"/>
          <c:showVal val="0"/>
          <c:showCatName val="0"/>
          <c:showSerName val="0"/>
          <c:showPercent val="0"/>
          <c:showBubbleSize val="0"/>
        </c:dLbls>
        <c:axId val="714089808"/>
        <c:axId val="714087512"/>
      </c:scatterChart>
      <c:valAx>
        <c:axId val="714089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7512"/>
        <c:crosses val="autoZero"/>
        <c:crossBetween val="midCat"/>
      </c:valAx>
      <c:valAx>
        <c:axId val="714087512"/>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9808"/>
        <c:crosses val="autoZero"/>
        <c:crossBetween val="midCat"/>
      </c:valAx>
    </c:plotArea>
    <c:legend>
      <c:legendPos val="r"/>
      <c:layout>
        <c:manualLayout>
          <c:xMode val="edge"/>
          <c:yMode val="edge"/>
          <c:x val="0.69407274842957511"/>
          <c:y val="0.15930702019676188"/>
          <c:w val="0.30592725157042489"/>
          <c:h val="0.79430376375425116"/>
        </c:manualLayout>
      </c:layout>
      <c:overlay val="0"/>
    </c:legend>
    <c:plotVisOnly val="1"/>
    <c:dispBlanksAs val="gap"/>
    <c:showDLblsOverMax val="0"/>
    <c:extLst/>
  </c:chart>
  <c:txPr>
    <a:bodyPr/>
    <a:lstStyle/>
    <a:p>
      <a:pPr>
        <a:defRPr sz="6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8 ports per TRP (paraComb 1-6)</a:t>
            </a:r>
          </a:p>
        </c:rich>
      </c:tx>
      <c:overlay val="0"/>
      <c:spPr>
        <a:noFill/>
        <a:ln>
          <a:noFill/>
        </a:ln>
        <a:effectLst/>
      </c:spPr>
    </c:title>
    <c:autoTitleDeleted val="0"/>
    <c:plotArea>
      <c:layout>
        <c:manualLayout>
          <c:layoutTarget val="inner"/>
          <c:xMode val="edge"/>
          <c:yMode val="edge"/>
          <c:x val="0.10259275634301582"/>
          <c:y val="0.17171296296296296"/>
          <c:w val="0.57472987587008051"/>
          <c:h val="0.62271617089530473"/>
        </c:manualLayout>
      </c:layout>
      <c:scatterChart>
        <c:scatterStyle val="lineMarker"/>
        <c:varyColors val="0"/>
        <c:ser>
          <c:idx val="2"/>
          <c:order val="0"/>
          <c:tx>
            <c:v>2 TRPs, CB1</c:v>
          </c:tx>
          <c:spPr>
            <a:ln>
              <a:solidFill>
                <a:schemeClr val="accent5"/>
              </a:solidFill>
              <a:prstDash val="solid"/>
            </a:ln>
          </c:spPr>
          <c:marker>
            <c:symbol val="circle"/>
            <c:size val="5"/>
            <c:spPr>
              <a:noFill/>
              <a:ln>
                <a:solidFill>
                  <a:schemeClr val="accent5"/>
                </a:solidFill>
              </a:ln>
            </c:spPr>
          </c:marker>
          <c:xVal>
            <c:numRef>
              <c:f>'Rank1, MU, Case B'!$Y$190:$Y$195</c:f>
              <c:numCache>
                <c:formatCode>General</c:formatCode>
                <c:ptCount val="6"/>
                <c:pt idx="0">
                  <c:v>198</c:v>
                </c:pt>
                <c:pt idx="1">
                  <c:v>256</c:v>
                </c:pt>
                <c:pt idx="2">
                  <c:v>282</c:v>
                </c:pt>
                <c:pt idx="3">
                  <c:v>396</c:v>
                </c:pt>
                <c:pt idx="4">
                  <c:v>510</c:v>
                </c:pt>
                <c:pt idx="5">
                  <c:v>616</c:v>
                </c:pt>
              </c:numCache>
            </c:numRef>
          </c:xVal>
          <c:yVal>
            <c:numRef>
              <c:f>'Rank1, MU, Case B'!$Z$190:$Z$195</c:f>
              <c:numCache>
                <c:formatCode>General</c:formatCode>
                <c:ptCount val="6"/>
                <c:pt idx="0">
                  <c:v>124.04544441969259</c:v>
                </c:pt>
                <c:pt idx="1">
                  <c:v>123.8360436622856</c:v>
                </c:pt>
                <c:pt idx="2">
                  <c:v>123.9162396970372</c:v>
                </c:pt>
                <c:pt idx="3">
                  <c:v>126.07707730006683</c:v>
                </c:pt>
                <c:pt idx="4">
                  <c:v>122.32122967253285</c:v>
                </c:pt>
                <c:pt idx="5">
                  <c:v>126.46469146803298</c:v>
                </c:pt>
              </c:numCache>
            </c:numRef>
          </c:yVal>
          <c:smooth val="0"/>
          <c:extLst>
            <c:ext xmlns:c16="http://schemas.microsoft.com/office/drawing/2014/chart" uri="{C3380CC4-5D6E-409C-BE32-E72D297353CC}">
              <c16:uniqueId val="{00000000-8E5F-4670-A700-8788949C375F}"/>
            </c:ext>
          </c:extLst>
        </c:ser>
        <c:ser>
          <c:idx val="3"/>
          <c:order val="1"/>
          <c:tx>
            <c:v>2 TRPs, CB2</c:v>
          </c:tx>
          <c:spPr>
            <a:ln>
              <a:solidFill>
                <a:srgbClr val="FF0000"/>
              </a:solidFill>
              <a:prstDash val="solid"/>
            </a:ln>
          </c:spPr>
          <c:marker>
            <c:symbol val="x"/>
            <c:size val="5"/>
            <c:spPr>
              <a:noFill/>
              <a:ln>
                <a:solidFill>
                  <a:srgbClr val="FF0000"/>
                </a:solidFill>
              </a:ln>
            </c:spPr>
          </c:marker>
          <c:xVal>
            <c:numRef>
              <c:f>'Rank1, MU, Case B'!$Y$198:$Y$203</c:f>
              <c:numCache>
                <c:formatCode>General</c:formatCode>
                <c:ptCount val="6"/>
                <c:pt idx="0">
                  <c:v>112</c:v>
                </c:pt>
                <c:pt idx="1">
                  <c:v>169</c:v>
                </c:pt>
                <c:pt idx="2">
                  <c:v>195</c:v>
                </c:pt>
                <c:pt idx="3">
                  <c:v>308</c:v>
                </c:pt>
                <c:pt idx="4">
                  <c:v>421</c:v>
                </c:pt>
                <c:pt idx="5">
                  <c:v>526</c:v>
                </c:pt>
              </c:numCache>
            </c:numRef>
          </c:xVal>
          <c:yVal>
            <c:numRef>
              <c:f>'Rank1, MU, Case B'!$Z$198:$Z$203</c:f>
              <c:numCache>
                <c:formatCode>General</c:formatCode>
                <c:ptCount val="6"/>
                <c:pt idx="0">
                  <c:v>132.12296725328579</c:v>
                </c:pt>
                <c:pt idx="1">
                  <c:v>133.41055914457561</c:v>
                </c:pt>
                <c:pt idx="2">
                  <c:v>133.97193138783695</c:v>
                </c:pt>
                <c:pt idx="3">
                  <c:v>133.99866339942082</c:v>
                </c:pt>
                <c:pt idx="4">
                  <c:v>133.64669191356649</c:v>
                </c:pt>
                <c:pt idx="5">
                  <c:v>134.74715972376922</c:v>
                </c:pt>
              </c:numCache>
            </c:numRef>
          </c:yVal>
          <c:smooth val="0"/>
          <c:extLst>
            <c:ext xmlns:c16="http://schemas.microsoft.com/office/drawing/2014/chart" uri="{C3380CC4-5D6E-409C-BE32-E72D297353CC}">
              <c16:uniqueId val="{00000001-8E5F-4670-A700-8788949C375F}"/>
            </c:ext>
          </c:extLst>
        </c:ser>
        <c:ser>
          <c:idx val="5"/>
          <c:order val="2"/>
          <c:tx>
            <c:v>sTRP w/ Rel-16 T2 CB</c:v>
          </c:tx>
          <c:marker>
            <c:symbol val="square"/>
            <c:size val="5"/>
            <c:spPr>
              <a:noFill/>
              <a:ln>
                <a:solidFill>
                  <a:schemeClr val="tx1"/>
                </a:solidFill>
              </a:ln>
            </c:spPr>
          </c:marker>
          <c:xVal>
            <c:numRef>
              <c:f>'Rank1, MU, Case B'!$Y$22:$Y$27</c:f>
              <c:numCache>
                <c:formatCode>General</c:formatCode>
                <c:ptCount val="6"/>
                <c:pt idx="0">
                  <c:v>60</c:v>
                </c:pt>
                <c:pt idx="1">
                  <c:v>89</c:v>
                </c:pt>
                <c:pt idx="2">
                  <c:v>102</c:v>
                </c:pt>
                <c:pt idx="3">
                  <c:v>159</c:v>
                </c:pt>
                <c:pt idx="4">
                  <c:v>216</c:v>
                </c:pt>
                <c:pt idx="5">
                  <c:v>269</c:v>
                </c:pt>
              </c:numCache>
            </c:numRef>
          </c:xVal>
          <c:yVal>
            <c:numRef>
              <c:f>'Rank1, MU, Case B'!$Z$22:$Z$27</c:f>
              <c:numCache>
                <c:formatCode>General</c:formatCode>
                <c:ptCount val="6"/>
                <c:pt idx="0">
                  <c:v>100</c:v>
                </c:pt>
                <c:pt idx="1">
                  <c:v>103.80040098017376</c:v>
                </c:pt>
                <c:pt idx="2">
                  <c:v>101.51926932501671</c:v>
                </c:pt>
                <c:pt idx="3">
                  <c:v>105.32858097571842</c:v>
                </c:pt>
                <c:pt idx="4">
                  <c:v>106.67854756070395</c:v>
                </c:pt>
                <c:pt idx="5">
                  <c:v>104.99443083092001</c:v>
                </c:pt>
              </c:numCache>
            </c:numRef>
          </c:yVal>
          <c:smooth val="0"/>
          <c:extLst>
            <c:ext xmlns:c16="http://schemas.microsoft.com/office/drawing/2014/chart" uri="{C3380CC4-5D6E-409C-BE32-E72D297353CC}">
              <c16:uniqueId val="{00000002-8E5F-4670-A700-8788949C375F}"/>
            </c:ext>
          </c:extLst>
        </c:ser>
        <c:dLbls>
          <c:showLegendKey val="0"/>
          <c:showVal val="0"/>
          <c:showCatName val="0"/>
          <c:showSerName val="0"/>
          <c:showPercent val="0"/>
          <c:showBubbleSize val="0"/>
        </c:dLbls>
        <c:axId val="714089808"/>
        <c:axId val="714087512"/>
      </c:scatterChart>
      <c:valAx>
        <c:axId val="714089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7512"/>
        <c:crosses val="autoZero"/>
        <c:crossBetween val="midCat"/>
      </c:valAx>
      <c:valAx>
        <c:axId val="714087512"/>
        <c:scaling>
          <c:orientation val="minMax"/>
          <c:min val="95"/>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9808"/>
        <c:crosses val="autoZero"/>
        <c:crossBetween val="midCat"/>
      </c:valAx>
    </c:plotArea>
    <c:legend>
      <c:legendPos val="r"/>
      <c:layout>
        <c:manualLayout>
          <c:xMode val="edge"/>
          <c:yMode val="edge"/>
          <c:x val="0.69407274842957511"/>
          <c:y val="0.15930702019676188"/>
          <c:w val="0.3059272733295596"/>
          <c:h val="0.80792339838253147"/>
        </c:manualLayout>
      </c:layout>
      <c:overlay val="0"/>
    </c:legend>
    <c:plotVisOnly val="1"/>
    <c:dispBlanksAs val="gap"/>
    <c:showDLblsOverMax val="0"/>
    <c:extLst/>
  </c:chart>
  <c:txPr>
    <a:bodyPr/>
    <a:lstStyle/>
    <a:p>
      <a:pPr>
        <a:defRPr sz="600"/>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8 ports per TRP (paraComb 1-6)</a:t>
            </a:r>
          </a:p>
        </c:rich>
      </c:tx>
      <c:overlay val="0"/>
      <c:spPr>
        <a:noFill/>
        <a:ln>
          <a:noFill/>
        </a:ln>
        <a:effectLst/>
      </c:spPr>
    </c:title>
    <c:autoTitleDeleted val="0"/>
    <c:plotArea>
      <c:layout>
        <c:manualLayout>
          <c:layoutTarget val="inner"/>
          <c:xMode val="edge"/>
          <c:yMode val="edge"/>
          <c:x val="0.10259275634301582"/>
          <c:y val="0.17171296296296296"/>
          <c:w val="0.59849234687248254"/>
          <c:h val="0.67155605549306341"/>
        </c:manualLayout>
      </c:layout>
      <c:scatterChart>
        <c:scatterStyle val="lineMarker"/>
        <c:varyColors val="0"/>
        <c:ser>
          <c:idx val="2"/>
          <c:order val="0"/>
          <c:tx>
            <c:v>2 TRPs, CB1</c:v>
          </c:tx>
          <c:spPr>
            <a:ln>
              <a:solidFill>
                <a:schemeClr val="accent6"/>
              </a:solidFill>
            </a:ln>
          </c:spPr>
          <c:marker>
            <c:symbol val="square"/>
            <c:size val="5"/>
            <c:spPr>
              <a:solidFill>
                <a:schemeClr val="accent6"/>
              </a:solidFill>
              <a:ln>
                <a:solidFill>
                  <a:schemeClr val="accent6"/>
                </a:solidFill>
              </a:ln>
            </c:spPr>
          </c:marker>
          <c:xVal>
            <c:numRef>
              <c:f>'Rank1, MU, Diff nRRHs'!$Y$190:$Y$195</c:f>
              <c:numCache>
                <c:formatCode>General</c:formatCode>
                <c:ptCount val="6"/>
                <c:pt idx="0">
                  <c:v>198</c:v>
                </c:pt>
                <c:pt idx="1">
                  <c:v>256</c:v>
                </c:pt>
                <c:pt idx="2">
                  <c:v>282</c:v>
                </c:pt>
                <c:pt idx="3">
                  <c:v>396</c:v>
                </c:pt>
                <c:pt idx="4">
                  <c:v>510</c:v>
                </c:pt>
                <c:pt idx="5">
                  <c:v>616</c:v>
                </c:pt>
              </c:numCache>
            </c:numRef>
          </c:xVal>
          <c:yVal>
            <c:numRef>
              <c:f>'Rank1, MU, Diff nRRHs'!$Z$190:$Z$195</c:f>
              <c:numCache>
                <c:formatCode>General</c:formatCode>
                <c:ptCount val="6"/>
                <c:pt idx="0">
                  <c:v>124.04544441969259</c:v>
                </c:pt>
                <c:pt idx="1">
                  <c:v>123.8360436622856</c:v>
                </c:pt>
                <c:pt idx="2">
                  <c:v>123.9162396970372</c:v>
                </c:pt>
                <c:pt idx="3">
                  <c:v>126.07707730006683</c:v>
                </c:pt>
                <c:pt idx="4">
                  <c:v>122.32122967253285</c:v>
                </c:pt>
                <c:pt idx="5">
                  <c:v>126.46469146803298</c:v>
                </c:pt>
              </c:numCache>
            </c:numRef>
          </c:yVal>
          <c:smooth val="0"/>
          <c:extLst>
            <c:ext xmlns:c16="http://schemas.microsoft.com/office/drawing/2014/chart" uri="{C3380CC4-5D6E-409C-BE32-E72D297353CC}">
              <c16:uniqueId val="{00000000-D320-43BE-BAA3-F0CBF59AA362}"/>
            </c:ext>
          </c:extLst>
        </c:ser>
        <c:ser>
          <c:idx val="3"/>
          <c:order val="1"/>
          <c:tx>
            <c:v>3 TRPs, CB1</c:v>
          </c:tx>
          <c:marker>
            <c:symbol val="square"/>
            <c:size val="5"/>
            <c:spPr>
              <a:solidFill>
                <a:schemeClr val="accent2">
                  <a:lumMod val="75000"/>
                </a:schemeClr>
              </a:solidFill>
              <a:ln>
                <a:solidFill>
                  <a:schemeClr val="accent2">
                    <a:lumMod val="75000"/>
                  </a:schemeClr>
                </a:solidFill>
              </a:ln>
            </c:spPr>
          </c:marker>
          <c:xVal>
            <c:numRef>
              <c:f>'Rank1, MU, Diff nRRHs'!$Y$235:$Y$240</c:f>
              <c:numCache>
                <c:formatCode>General</c:formatCode>
                <c:ptCount val="6"/>
                <c:pt idx="0">
                  <c:v>336</c:v>
                </c:pt>
                <c:pt idx="1">
                  <c:v>423</c:v>
                </c:pt>
                <c:pt idx="2">
                  <c:v>462</c:v>
                </c:pt>
                <c:pt idx="3">
                  <c:v>632</c:v>
                </c:pt>
                <c:pt idx="4">
                  <c:v>804</c:v>
                </c:pt>
                <c:pt idx="5">
                  <c:v>963</c:v>
                </c:pt>
              </c:numCache>
            </c:numRef>
          </c:xVal>
          <c:yVal>
            <c:numRef>
              <c:f>'Rank1, MU, Diff nRRHs'!$Z$235:$Z$240</c:f>
              <c:numCache>
                <c:formatCode>General</c:formatCode>
                <c:ptCount val="6"/>
                <c:pt idx="0">
                  <c:v>129.55669414123412</c:v>
                </c:pt>
                <c:pt idx="1">
                  <c:v>132.25662731120516</c:v>
                </c:pt>
                <c:pt idx="2">
                  <c:v>129.87747828024058</c:v>
                </c:pt>
                <c:pt idx="3">
                  <c:v>131.48585431053687</c:v>
                </c:pt>
                <c:pt idx="4">
                  <c:v>131.6016930274003</c:v>
                </c:pt>
                <c:pt idx="5">
                  <c:v>132.06950323011804</c:v>
                </c:pt>
              </c:numCache>
            </c:numRef>
          </c:yVal>
          <c:smooth val="0"/>
          <c:extLst>
            <c:ext xmlns:c16="http://schemas.microsoft.com/office/drawing/2014/chart" uri="{C3380CC4-5D6E-409C-BE32-E72D297353CC}">
              <c16:uniqueId val="{00000001-D320-43BE-BAA3-F0CBF59AA362}"/>
            </c:ext>
          </c:extLst>
        </c:ser>
        <c:ser>
          <c:idx val="4"/>
          <c:order val="2"/>
          <c:tx>
            <c:v>4 TRPs, CB1</c:v>
          </c:tx>
          <c:marker>
            <c:symbol val="square"/>
            <c:size val="5"/>
          </c:marker>
          <c:xVal>
            <c:numRef>
              <c:f>'Rank1, MU, Diff nRRHs'!$Y$279:$Y$284</c:f>
              <c:numCache>
                <c:formatCode>General</c:formatCode>
                <c:ptCount val="6"/>
                <c:pt idx="0">
                  <c:v>474</c:v>
                </c:pt>
                <c:pt idx="1">
                  <c:v>590</c:v>
                </c:pt>
                <c:pt idx="2">
                  <c:v>642</c:v>
                </c:pt>
                <c:pt idx="3">
                  <c:v>870</c:v>
                </c:pt>
                <c:pt idx="4">
                  <c:v>1098</c:v>
                </c:pt>
                <c:pt idx="5">
                  <c:v>1310</c:v>
                </c:pt>
              </c:numCache>
            </c:numRef>
          </c:xVal>
          <c:yVal>
            <c:numRef>
              <c:f>'Rank1, MU, Diff nRRHs'!$Z$279:$Z$284</c:f>
              <c:numCache>
                <c:formatCode>General</c:formatCode>
                <c:ptCount val="6"/>
                <c:pt idx="0">
                  <c:v>130.98240142570731</c:v>
                </c:pt>
                <c:pt idx="1">
                  <c:v>132.02049454221432</c:v>
                </c:pt>
                <c:pt idx="2">
                  <c:v>132.73334818445088</c:v>
                </c:pt>
                <c:pt idx="3">
                  <c:v>133.57540654934283</c:v>
                </c:pt>
                <c:pt idx="4">
                  <c:v>133.08531967030518</c:v>
                </c:pt>
                <c:pt idx="5">
                  <c:v>134.17242147471595</c:v>
                </c:pt>
              </c:numCache>
            </c:numRef>
          </c:yVal>
          <c:smooth val="0"/>
          <c:extLst>
            <c:ext xmlns:c16="http://schemas.microsoft.com/office/drawing/2014/chart" uri="{C3380CC4-5D6E-409C-BE32-E72D297353CC}">
              <c16:uniqueId val="{00000002-D320-43BE-BAA3-F0CBF59AA362}"/>
            </c:ext>
          </c:extLst>
        </c:ser>
        <c:ser>
          <c:idx val="0"/>
          <c:order val="3"/>
          <c:tx>
            <c:v>2 TRPs, CB2</c:v>
          </c:tx>
          <c:spPr>
            <a:ln>
              <a:solidFill>
                <a:schemeClr val="accent6"/>
              </a:solidFill>
            </a:ln>
          </c:spPr>
          <c:marker>
            <c:symbol val="x"/>
            <c:size val="5"/>
            <c:spPr>
              <a:ln>
                <a:solidFill>
                  <a:schemeClr val="accent6"/>
                </a:solidFill>
              </a:ln>
            </c:spPr>
          </c:marker>
          <c:xVal>
            <c:numRef>
              <c:f>'Rank1, MU, Diff nRRHs'!$Y$198:$Y$203</c:f>
              <c:numCache>
                <c:formatCode>General</c:formatCode>
                <c:ptCount val="6"/>
                <c:pt idx="0">
                  <c:v>112</c:v>
                </c:pt>
                <c:pt idx="1">
                  <c:v>169</c:v>
                </c:pt>
                <c:pt idx="2">
                  <c:v>195</c:v>
                </c:pt>
                <c:pt idx="3">
                  <c:v>308</c:v>
                </c:pt>
                <c:pt idx="4">
                  <c:v>421</c:v>
                </c:pt>
                <c:pt idx="5">
                  <c:v>526</c:v>
                </c:pt>
              </c:numCache>
            </c:numRef>
          </c:xVal>
          <c:yVal>
            <c:numRef>
              <c:f>'Rank1, MU, Diff nRRHs'!$Z$198:$Z$203</c:f>
              <c:numCache>
                <c:formatCode>General</c:formatCode>
                <c:ptCount val="6"/>
                <c:pt idx="0">
                  <c:v>132.12296725328579</c:v>
                </c:pt>
                <c:pt idx="1">
                  <c:v>133.41055914457561</c:v>
                </c:pt>
                <c:pt idx="2">
                  <c:v>133.97193138783695</c:v>
                </c:pt>
                <c:pt idx="3">
                  <c:v>133.99866339942082</c:v>
                </c:pt>
                <c:pt idx="4">
                  <c:v>133.64669191356649</c:v>
                </c:pt>
                <c:pt idx="5">
                  <c:v>134.74715972376922</c:v>
                </c:pt>
              </c:numCache>
            </c:numRef>
          </c:yVal>
          <c:smooth val="0"/>
          <c:extLst>
            <c:ext xmlns:c16="http://schemas.microsoft.com/office/drawing/2014/chart" uri="{C3380CC4-5D6E-409C-BE32-E72D297353CC}">
              <c16:uniqueId val="{00000003-D320-43BE-BAA3-F0CBF59AA362}"/>
            </c:ext>
          </c:extLst>
        </c:ser>
        <c:ser>
          <c:idx val="1"/>
          <c:order val="4"/>
          <c:tx>
            <c:v>3 TRPs, CB2</c:v>
          </c:tx>
          <c:marker>
            <c:symbol val="x"/>
            <c:size val="5"/>
          </c:marker>
          <c:xVal>
            <c:numRef>
              <c:f>'Rank1, MU, Diff nRRHs'!$Y$242:$Y$247</c:f>
              <c:numCache>
                <c:formatCode>General</c:formatCode>
                <c:ptCount val="6"/>
                <c:pt idx="0">
                  <c:v>164</c:v>
                </c:pt>
                <c:pt idx="1">
                  <c:v>249</c:v>
                </c:pt>
                <c:pt idx="2">
                  <c:v>288</c:v>
                </c:pt>
                <c:pt idx="3">
                  <c:v>457</c:v>
                </c:pt>
                <c:pt idx="4">
                  <c:v>626</c:v>
                </c:pt>
                <c:pt idx="5">
                  <c:v>783</c:v>
                </c:pt>
              </c:numCache>
            </c:numRef>
          </c:xVal>
          <c:yVal>
            <c:numRef>
              <c:f>'Rank1, MU, Diff nRRHs'!$Z$242:$Z$247</c:f>
              <c:numCache>
                <c:formatCode>General</c:formatCode>
                <c:ptCount val="6"/>
                <c:pt idx="0">
                  <c:v>143.43060815326351</c:v>
                </c:pt>
                <c:pt idx="1">
                  <c:v>143.72911561595009</c:v>
                </c:pt>
                <c:pt idx="2">
                  <c:v>143.14101136110494</c:v>
                </c:pt>
                <c:pt idx="3">
                  <c:v>142.86478057473826</c:v>
                </c:pt>
                <c:pt idx="4">
                  <c:v>143.44397415905544</c:v>
                </c:pt>
                <c:pt idx="5">
                  <c:v>143.63109824014256</c:v>
                </c:pt>
              </c:numCache>
            </c:numRef>
          </c:yVal>
          <c:smooth val="0"/>
          <c:extLst>
            <c:ext xmlns:c16="http://schemas.microsoft.com/office/drawing/2014/chart" uri="{C3380CC4-5D6E-409C-BE32-E72D297353CC}">
              <c16:uniqueId val="{00000004-D320-43BE-BAA3-F0CBF59AA362}"/>
            </c:ext>
          </c:extLst>
        </c:ser>
        <c:ser>
          <c:idx val="5"/>
          <c:order val="5"/>
          <c:tx>
            <c:v>4 TRPs, CB2</c:v>
          </c:tx>
          <c:spPr>
            <a:ln>
              <a:solidFill>
                <a:schemeClr val="accent5"/>
              </a:solidFill>
            </a:ln>
          </c:spPr>
          <c:marker>
            <c:symbol val="x"/>
            <c:size val="5"/>
            <c:spPr>
              <a:ln>
                <a:solidFill>
                  <a:schemeClr val="accent5"/>
                </a:solidFill>
              </a:ln>
            </c:spPr>
          </c:marker>
          <c:xVal>
            <c:numRef>
              <c:f>'Rank1, MU, Diff nRRHs'!$Y$286:$Y$291</c:f>
              <c:numCache>
                <c:formatCode>General</c:formatCode>
                <c:ptCount val="6"/>
                <c:pt idx="0">
                  <c:v>215</c:v>
                </c:pt>
                <c:pt idx="1">
                  <c:v>328</c:v>
                </c:pt>
                <c:pt idx="2">
                  <c:v>380</c:v>
                </c:pt>
                <c:pt idx="3">
                  <c:v>605</c:v>
                </c:pt>
                <c:pt idx="4">
                  <c:v>830</c:v>
                </c:pt>
                <c:pt idx="5">
                  <c:v>1039</c:v>
                </c:pt>
              </c:numCache>
            </c:numRef>
          </c:xVal>
          <c:yVal>
            <c:numRef>
              <c:f>'Rank1, MU, Diff nRRHs'!$Z$286:$Z$291</c:f>
              <c:numCache>
                <c:formatCode>General</c:formatCode>
                <c:ptCount val="6"/>
                <c:pt idx="0">
                  <c:v>145.71619514368456</c:v>
                </c:pt>
                <c:pt idx="1">
                  <c:v>145.66273112051681</c:v>
                </c:pt>
                <c:pt idx="2">
                  <c:v>144.66028068612164</c:v>
                </c:pt>
                <c:pt idx="3">
                  <c:v>144.13455112497215</c:v>
                </c:pt>
                <c:pt idx="4">
                  <c:v>144.37068389396305</c:v>
                </c:pt>
                <c:pt idx="5">
                  <c:v>146.34439741590555</c:v>
                </c:pt>
              </c:numCache>
            </c:numRef>
          </c:yVal>
          <c:smooth val="0"/>
          <c:extLst>
            <c:ext xmlns:c16="http://schemas.microsoft.com/office/drawing/2014/chart" uri="{C3380CC4-5D6E-409C-BE32-E72D297353CC}">
              <c16:uniqueId val="{00000005-D320-43BE-BAA3-F0CBF59AA362}"/>
            </c:ext>
          </c:extLst>
        </c:ser>
        <c:dLbls>
          <c:showLegendKey val="0"/>
          <c:showVal val="0"/>
          <c:showCatName val="0"/>
          <c:showSerName val="0"/>
          <c:showPercent val="0"/>
          <c:showBubbleSize val="0"/>
        </c:dLbls>
        <c:axId val="714089808"/>
        <c:axId val="714087512"/>
      </c:scatterChart>
      <c:valAx>
        <c:axId val="714089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7512"/>
        <c:crosses val="autoZero"/>
        <c:crossBetween val="midCat"/>
      </c:valAx>
      <c:valAx>
        <c:axId val="714087512"/>
        <c:scaling>
          <c:orientation val="minMax"/>
          <c:min val="95"/>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9808"/>
        <c:crosses val="autoZero"/>
        <c:crossBetween val="midCat"/>
      </c:valAx>
    </c:plotArea>
    <c:legend>
      <c:legendPos val="r"/>
      <c:layout>
        <c:manualLayout>
          <c:xMode val="edge"/>
          <c:yMode val="edge"/>
          <c:x val="0.65698230295470494"/>
          <c:y val="0.16784978800726832"/>
          <c:w val="0.30592721618370367"/>
          <c:h val="0.63977277881152073"/>
        </c:manualLayout>
      </c:layout>
      <c:overlay val="0"/>
    </c:legend>
    <c:plotVisOnly val="1"/>
    <c:dispBlanksAs val="gap"/>
    <c:showDLblsOverMax val="0"/>
    <c:extLst/>
  </c:chart>
  <c:txPr>
    <a:bodyPr/>
    <a:lstStyle/>
    <a:p>
      <a:pPr>
        <a:defRPr sz="600"/>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4 ports per TRP (adjusted paraComb 1-4)</a:t>
            </a:r>
          </a:p>
        </c:rich>
      </c:tx>
      <c:overlay val="0"/>
      <c:spPr>
        <a:noFill/>
        <a:ln>
          <a:noFill/>
        </a:ln>
        <a:effectLst/>
      </c:spPr>
    </c:title>
    <c:autoTitleDeleted val="0"/>
    <c:plotArea>
      <c:layout>
        <c:manualLayout>
          <c:layoutTarget val="inner"/>
          <c:xMode val="edge"/>
          <c:yMode val="edge"/>
          <c:x val="0.10259275634301582"/>
          <c:y val="0.17171296296296296"/>
          <c:w val="0.57472987587008051"/>
          <c:h val="0.62271617089530473"/>
        </c:manualLayout>
      </c:layout>
      <c:scatterChart>
        <c:scatterStyle val="lineMarker"/>
        <c:varyColors val="0"/>
        <c:ser>
          <c:idx val="2"/>
          <c:order val="0"/>
          <c:tx>
            <c:v>4 TRPs, CB1</c:v>
          </c:tx>
          <c:spPr>
            <a:ln>
              <a:solidFill>
                <a:schemeClr val="accent5"/>
              </a:solidFill>
              <a:prstDash val="solid"/>
            </a:ln>
          </c:spPr>
          <c:marker>
            <c:symbol val="circle"/>
            <c:size val="5"/>
            <c:spPr>
              <a:noFill/>
              <a:ln>
                <a:solidFill>
                  <a:schemeClr val="accent5"/>
                </a:solidFill>
              </a:ln>
            </c:spPr>
          </c:marker>
          <c:xVal>
            <c:numRef>
              <c:f>'Rank1, MU, Case B'!$Y$148:$Y$153</c:f>
              <c:numCache>
                <c:formatCode>General</c:formatCode>
                <c:ptCount val="6"/>
                <c:pt idx="0">
                  <c:v>462</c:v>
                </c:pt>
                <c:pt idx="1">
                  <c:v>578</c:v>
                </c:pt>
                <c:pt idx="2">
                  <c:v>462</c:v>
                </c:pt>
                <c:pt idx="3">
                  <c:v>578</c:v>
                </c:pt>
                <c:pt idx="4">
                  <c:v>694</c:v>
                </c:pt>
                <c:pt idx="5">
                  <c:v>802</c:v>
                </c:pt>
              </c:numCache>
            </c:numRef>
          </c:xVal>
          <c:yVal>
            <c:numRef>
              <c:f>'Rank1, MU, Case B'!$Z$148:$Z$153</c:f>
              <c:numCache>
                <c:formatCode>General</c:formatCode>
                <c:ptCount val="6"/>
                <c:pt idx="0">
                  <c:v>189.76383709877896</c:v>
                </c:pt>
                <c:pt idx="1">
                  <c:v>192.90048987351028</c:v>
                </c:pt>
                <c:pt idx="2">
                  <c:v>189.76383709877896</c:v>
                </c:pt>
                <c:pt idx="3">
                  <c:v>192.90048987351028</c:v>
                </c:pt>
                <c:pt idx="4">
                  <c:v>190.54617240622943</c:v>
                </c:pt>
                <c:pt idx="5">
                  <c:v>189.97587190173283</c:v>
                </c:pt>
              </c:numCache>
            </c:numRef>
          </c:yVal>
          <c:smooth val="0"/>
          <c:extLst>
            <c:ext xmlns:c16="http://schemas.microsoft.com/office/drawing/2014/chart" uri="{C3380CC4-5D6E-409C-BE32-E72D297353CC}">
              <c16:uniqueId val="{00000000-6A60-481A-897A-2A06DCDA391E}"/>
            </c:ext>
          </c:extLst>
        </c:ser>
        <c:ser>
          <c:idx val="3"/>
          <c:order val="1"/>
          <c:tx>
            <c:v>4 TRPs, CB2</c:v>
          </c:tx>
          <c:spPr>
            <a:ln>
              <a:solidFill>
                <a:srgbClr val="FF0000"/>
              </a:solidFill>
              <a:prstDash val="solid"/>
            </a:ln>
          </c:spPr>
          <c:marker>
            <c:symbol val="x"/>
            <c:size val="5"/>
            <c:spPr>
              <a:noFill/>
              <a:ln>
                <a:solidFill>
                  <a:srgbClr val="FF0000"/>
                </a:solidFill>
              </a:ln>
            </c:spPr>
          </c:marker>
          <c:xVal>
            <c:numRef>
              <c:f>'Rank1, MU, Case B'!$Y$155:$Y$160</c:f>
              <c:numCache>
                <c:formatCode>General</c:formatCode>
                <c:ptCount val="6"/>
                <c:pt idx="0">
                  <c:v>203</c:v>
                </c:pt>
                <c:pt idx="1">
                  <c:v>316</c:v>
                </c:pt>
                <c:pt idx="2">
                  <c:v>203</c:v>
                </c:pt>
                <c:pt idx="3">
                  <c:v>316</c:v>
                </c:pt>
                <c:pt idx="4">
                  <c:v>429</c:v>
                </c:pt>
                <c:pt idx="5">
                  <c:v>534</c:v>
                </c:pt>
              </c:numCache>
            </c:numRef>
          </c:xVal>
          <c:yVal>
            <c:numRef>
              <c:f>'Rank1, MU, Case B'!$Z$155:$Z$160</c:f>
              <c:numCache>
                <c:formatCode>General</c:formatCode>
                <c:ptCount val="6"/>
                <c:pt idx="0">
                  <c:v>212.33457629597137</c:v>
                </c:pt>
                <c:pt idx="1">
                  <c:v>213.04379615412739</c:v>
                </c:pt>
                <c:pt idx="2">
                  <c:v>212.33457629597137</c:v>
                </c:pt>
                <c:pt idx="3">
                  <c:v>213.04379615412739</c:v>
                </c:pt>
                <c:pt idx="4">
                  <c:v>213.62140820355341</c:v>
                </c:pt>
                <c:pt idx="5">
                  <c:v>214.37449733128614</c:v>
                </c:pt>
              </c:numCache>
            </c:numRef>
          </c:yVal>
          <c:smooth val="0"/>
          <c:extLst>
            <c:ext xmlns:c16="http://schemas.microsoft.com/office/drawing/2014/chart" uri="{C3380CC4-5D6E-409C-BE32-E72D297353CC}">
              <c16:uniqueId val="{00000001-6A60-481A-897A-2A06DCDA391E}"/>
            </c:ext>
          </c:extLst>
        </c:ser>
        <c:ser>
          <c:idx val="5"/>
          <c:order val="2"/>
          <c:tx>
            <c:v>sTRP w/ Rel-16 T2 CB</c:v>
          </c:tx>
          <c:marker>
            <c:symbol val="square"/>
            <c:size val="5"/>
            <c:spPr>
              <a:noFill/>
              <a:ln>
                <a:solidFill>
                  <a:schemeClr val="tx1"/>
                </a:solidFill>
              </a:ln>
            </c:spPr>
          </c:marker>
          <c:xVal>
            <c:numRef>
              <c:f>'Rank1, MU, Case B'!$Y$14:$Y$19</c:f>
              <c:numCache>
                <c:formatCode>General</c:formatCode>
                <c:ptCount val="6"/>
                <c:pt idx="0">
                  <c:v>57</c:v>
                </c:pt>
                <c:pt idx="1">
                  <c:v>86</c:v>
                </c:pt>
                <c:pt idx="2">
                  <c:v>57</c:v>
                </c:pt>
                <c:pt idx="3">
                  <c:v>86</c:v>
                </c:pt>
                <c:pt idx="4">
                  <c:v>115</c:v>
                </c:pt>
                <c:pt idx="5">
                  <c:v>142</c:v>
                </c:pt>
              </c:numCache>
            </c:numRef>
          </c:xVal>
          <c:yVal>
            <c:numRef>
              <c:f>'Rank1, MU, Case B'!$Z$14:$Z$19</c:f>
              <c:numCache>
                <c:formatCode>General</c:formatCode>
                <c:ptCount val="6"/>
                <c:pt idx="0">
                  <c:v>100</c:v>
                </c:pt>
                <c:pt idx="1">
                  <c:v>103.91167653725233</c:v>
                </c:pt>
                <c:pt idx="2">
                  <c:v>100</c:v>
                </c:pt>
                <c:pt idx="3">
                  <c:v>103.91167653725233</c:v>
                </c:pt>
                <c:pt idx="4">
                  <c:v>105.44710097243548</c:v>
                </c:pt>
                <c:pt idx="5">
                  <c:v>104.13102288513565</c:v>
                </c:pt>
              </c:numCache>
            </c:numRef>
          </c:yVal>
          <c:smooth val="0"/>
          <c:extLst>
            <c:ext xmlns:c16="http://schemas.microsoft.com/office/drawing/2014/chart" uri="{C3380CC4-5D6E-409C-BE32-E72D297353CC}">
              <c16:uniqueId val="{00000002-6A60-481A-897A-2A06DCDA391E}"/>
            </c:ext>
          </c:extLst>
        </c:ser>
        <c:dLbls>
          <c:showLegendKey val="0"/>
          <c:showVal val="0"/>
          <c:showCatName val="0"/>
          <c:showSerName val="0"/>
          <c:showPercent val="0"/>
          <c:showBubbleSize val="0"/>
        </c:dLbls>
        <c:axId val="714089808"/>
        <c:axId val="714087512"/>
      </c:scatterChart>
      <c:valAx>
        <c:axId val="714089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7512"/>
        <c:crosses val="autoZero"/>
        <c:crossBetween val="midCat"/>
      </c:valAx>
      <c:valAx>
        <c:axId val="714087512"/>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9808"/>
        <c:crosses val="autoZero"/>
        <c:crossBetween val="midCat"/>
      </c:valAx>
    </c:plotArea>
    <c:legend>
      <c:legendPos val="r"/>
      <c:layout>
        <c:manualLayout>
          <c:xMode val="edge"/>
          <c:yMode val="edge"/>
          <c:x val="0.68996408697416012"/>
          <c:y val="0.12451537276992333"/>
          <c:w val="0.3059273156856589"/>
          <c:h val="0.81178915378614214"/>
        </c:manualLayout>
      </c:layout>
      <c:overlay val="0"/>
    </c:legend>
    <c:plotVisOnly val="1"/>
    <c:dispBlanksAs val="gap"/>
    <c:showDLblsOverMax val="0"/>
    <c:extLst/>
  </c:chart>
  <c:txPr>
    <a:bodyPr/>
    <a:lstStyle/>
    <a:p>
      <a:pPr>
        <a:defRPr sz="600"/>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4 ports per TRP (adjusted paraComb 1-4)</a:t>
            </a:r>
          </a:p>
        </c:rich>
      </c:tx>
      <c:overlay val="0"/>
      <c:spPr>
        <a:noFill/>
        <a:ln>
          <a:noFill/>
        </a:ln>
        <a:effectLst/>
      </c:spPr>
    </c:title>
    <c:autoTitleDeleted val="0"/>
    <c:plotArea>
      <c:layout>
        <c:manualLayout>
          <c:layoutTarget val="inner"/>
          <c:xMode val="edge"/>
          <c:yMode val="edge"/>
          <c:x val="0.10259275634301582"/>
          <c:y val="0.17171296296296296"/>
          <c:w val="0.57472987587008051"/>
          <c:h val="0.62271617089530473"/>
        </c:manualLayout>
      </c:layout>
      <c:scatterChart>
        <c:scatterStyle val="lineMarker"/>
        <c:varyColors val="0"/>
        <c:ser>
          <c:idx val="2"/>
          <c:order val="0"/>
          <c:tx>
            <c:v>3 TRPs, CB1</c:v>
          </c:tx>
          <c:spPr>
            <a:ln>
              <a:solidFill>
                <a:schemeClr val="accent5"/>
              </a:solidFill>
              <a:prstDash val="solid"/>
            </a:ln>
          </c:spPr>
          <c:marker>
            <c:symbol val="circle"/>
            <c:size val="5"/>
            <c:spPr>
              <a:noFill/>
              <a:ln>
                <a:solidFill>
                  <a:schemeClr val="accent5"/>
                </a:solidFill>
              </a:ln>
            </c:spPr>
          </c:marker>
          <c:xVal>
            <c:numRef>
              <c:f>'Rank1, MU, Case B'!$Y$105:$Y$110</c:f>
              <c:numCache>
                <c:formatCode>General</c:formatCode>
                <c:ptCount val="6"/>
                <c:pt idx="0">
                  <c:v>327</c:v>
                </c:pt>
                <c:pt idx="1">
                  <c:v>414</c:v>
                </c:pt>
                <c:pt idx="2">
                  <c:v>327</c:v>
                </c:pt>
                <c:pt idx="3">
                  <c:v>414</c:v>
                </c:pt>
                <c:pt idx="4">
                  <c:v>501</c:v>
                </c:pt>
                <c:pt idx="5">
                  <c:v>582</c:v>
                </c:pt>
              </c:numCache>
            </c:numRef>
          </c:xVal>
          <c:yVal>
            <c:numRef>
              <c:f>'Rank1, MU, Case B'!$Z$105:$Z$110</c:f>
              <c:numCache>
                <c:formatCode>General</c:formatCode>
                <c:ptCount val="6"/>
                <c:pt idx="0">
                  <c:v>169.59128463844411</c:v>
                </c:pt>
                <c:pt idx="1">
                  <c:v>171.94560210572493</c:v>
                </c:pt>
                <c:pt idx="2">
                  <c:v>169.59128463844411</c:v>
                </c:pt>
                <c:pt idx="3">
                  <c:v>171.94560210572493</c:v>
                </c:pt>
                <c:pt idx="4">
                  <c:v>172.61826423923375</c:v>
                </c:pt>
                <c:pt idx="5">
                  <c:v>176.31790597353222</c:v>
                </c:pt>
              </c:numCache>
            </c:numRef>
          </c:yVal>
          <c:smooth val="0"/>
          <c:extLst>
            <c:ext xmlns:c16="http://schemas.microsoft.com/office/drawing/2014/chart" uri="{C3380CC4-5D6E-409C-BE32-E72D297353CC}">
              <c16:uniqueId val="{00000000-16C0-4F63-8F43-431AA428F747}"/>
            </c:ext>
          </c:extLst>
        </c:ser>
        <c:ser>
          <c:idx val="3"/>
          <c:order val="1"/>
          <c:tx>
            <c:v>3 TRPs, CB2</c:v>
          </c:tx>
          <c:spPr>
            <a:ln>
              <a:solidFill>
                <a:srgbClr val="FF0000"/>
              </a:solidFill>
              <a:prstDash val="solid"/>
            </a:ln>
          </c:spPr>
          <c:marker>
            <c:symbol val="x"/>
            <c:size val="5"/>
            <c:spPr>
              <a:noFill/>
              <a:ln>
                <a:solidFill>
                  <a:srgbClr val="FF0000"/>
                </a:solidFill>
              </a:ln>
            </c:spPr>
          </c:marker>
          <c:xVal>
            <c:numRef>
              <c:f>'Rank1, MU, Case B'!$Y$112:$Y$117</c:f>
              <c:numCache>
                <c:formatCode>General</c:formatCode>
                <c:ptCount val="6"/>
                <c:pt idx="0">
                  <c:v>155</c:v>
                </c:pt>
                <c:pt idx="1">
                  <c:v>240</c:v>
                </c:pt>
                <c:pt idx="2">
                  <c:v>155</c:v>
                </c:pt>
                <c:pt idx="3">
                  <c:v>240</c:v>
                </c:pt>
                <c:pt idx="4">
                  <c:v>325</c:v>
                </c:pt>
                <c:pt idx="5">
                  <c:v>404</c:v>
                </c:pt>
              </c:numCache>
            </c:numRef>
          </c:xVal>
          <c:yVal>
            <c:numRef>
              <c:f>'Rank1, MU, Case B'!$Z$112:$Z$117</c:f>
              <c:numCache>
                <c:formatCode>General</c:formatCode>
                <c:ptCount val="6"/>
                <c:pt idx="0">
                  <c:v>199.43701104043285</c:v>
                </c:pt>
                <c:pt idx="1">
                  <c:v>200.02193463478832</c:v>
                </c:pt>
                <c:pt idx="2">
                  <c:v>199.43701104043285</c:v>
                </c:pt>
                <c:pt idx="3">
                  <c:v>200.02193463478832</c:v>
                </c:pt>
                <c:pt idx="4">
                  <c:v>199.45894567522117</c:v>
                </c:pt>
                <c:pt idx="5">
                  <c:v>201.32338963222929</c:v>
                </c:pt>
              </c:numCache>
            </c:numRef>
          </c:yVal>
          <c:smooth val="0"/>
          <c:extLst>
            <c:ext xmlns:c16="http://schemas.microsoft.com/office/drawing/2014/chart" uri="{C3380CC4-5D6E-409C-BE32-E72D297353CC}">
              <c16:uniqueId val="{00000001-16C0-4F63-8F43-431AA428F747}"/>
            </c:ext>
          </c:extLst>
        </c:ser>
        <c:ser>
          <c:idx val="5"/>
          <c:order val="2"/>
          <c:tx>
            <c:v>sTRP w/ Rel-16 T2 CB</c:v>
          </c:tx>
          <c:marker>
            <c:symbol val="square"/>
            <c:size val="5"/>
            <c:spPr>
              <a:noFill/>
              <a:ln>
                <a:solidFill>
                  <a:schemeClr val="tx1"/>
                </a:solidFill>
              </a:ln>
            </c:spPr>
          </c:marker>
          <c:xVal>
            <c:numRef>
              <c:f>'Rank1, MU, Case B'!$Y$14:$Y$19</c:f>
              <c:numCache>
                <c:formatCode>General</c:formatCode>
                <c:ptCount val="6"/>
                <c:pt idx="0">
                  <c:v>57</c:v>
                </c:pt>
                <c:pt idx="1">
                  <c:v>86</c:v>
                </c:pt>
                <c:pt idx="2">
                  <c:v>57</c:v>
                </c:pt>
                <c:pt idx="3">
                  <c:v>86</c:v>
                </c:pt>
                <c:pt idx="4">
                  <c:v>115</c:v>
                </c:pt>
                <c:pt idx="5">
                  <c:v>142</c:v>
                </c:pt>
              </c:numCache>
            </c:numRef>
          </c:xVal>
          <c:yVal>
            <c:numRef>
              <c:f>'Rank1, MU, Case B'!$Z$14:$Z$19</c:f>
              <c:numCache>
                <c:formatCode>General</c:formatCode>
                <c:ptCount val="6"/>
                <c:pt idx="0">
                  <c:v>100</c:v>
                </c:pt>
                <c:pt idx="1">
                  <c:v>103.91167653725233</c:v>
                </c:pt>
                <c:pt idx="2">
                  <c:v>100</c:v>
                </c:pt>
                <c:pt idx="3">
                  <c:v>103.91167653725233</c:v>
                </c:pt>
                <c:pt idx="4">
                  <c:v>105.44710097243548</c:v>
                </c:pt>
                <c:pt idx="5">
                  <c:v>104.13102288513565</c:v>
                </c:pt>
              </c:numCache>
            </c:numRef>
          </c:yVal>
          <c:smooth val="0"/>
          <c:extLst>
            <c:ext xmlns:c16="http://schemas.microsoft.com/office/drawing/2014/chart" uri="{C3380CC4-5D6E-409C-BE32-E72D297353CC}">
              <c16:uniqueId val="{00000002-16C0-4F63-8F43-431AA428F747}"/>
            </c:ext>
          </c:extLst>
        </c:ser>
        <c:dLbls>
          <c:showLegendKey val="0"/>
          <c:showVal val="0"/>
          <c:showCatName val="0"/>
          <c:showSerName val="0"/>
          <c:showPercent val="0"/>
          <c:showBubbleSize val="0"/>
        </c:dLbls>
        <c:axId val="714089808"/>
        <c:axId val="714087512"/>
      </c:scatterChart>
      <c:valAx>
        <c:axId val="714089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7512"/>
        <c:crosses val="autoZero"/>
        <c:crossBetween val="midCat"/>
      </c:valAx>
      <c:valAx>
        <c:axId val="714087512"/>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9808"/>
        <c:crosses val="autoZero"/>
        <c:crossBetween val="midCat"/>
      </c:valAx>
    </c:plotArea>
    <c:legend>
      <c:legendPos val="r"/>
      <c:layout>
        <c:manualLayout>
          <c:xMode val="edge"/>
          <c:yMode val="edge"/>
          <c:x val="0.68732130358705157"/>
          <c:y val="0.13611254886845439"/>
          <c:w val="0.30592732251316435"/>
          <c:h val="0.8001918875753099"/>
        </c:manualLayout>
      </c:layout>
      <c:overlay val="0"/>
    </c:legend>
    <c:plotVisOnly val="1"/>
    <c:dispBlanksAs val="gap"/>
    <c:showDLblsOverMax val="0"/>
    <c:extLst/>
  </c:chart>
  <c:txPr>
    <a:bodyPr/>
    <a:lstStyle/>
    <a:p>
      <a:pPr>
        <a:defRPr sz="600"/>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4 ports per TRP (adjusted paraComb 1-4)</a:t>
            </a:r>
          </a:p>
        </c:rich>
      </c:tx>
      <c:overlay val="0"/>
      <c:spPr>
        <a:noFill/>
        <a:ln>
          <a:noFill/>
        </a:ln>
        <a:effectLst/>
      </c:spPr>
    </c:title>
    <c:autoTitleDeleted val="0"/>
    <c:plotArea>
      <c:layout>
        <c:manualLayout>
          <c:layoutTarget val="inner"/>
          <c:xMode val="edge"/>
          <c:yMode val="edge"/>
          <c:x val="0.10259275634301582"/>
          <c:y val="0.17171296296296296"/>
          <c:w val="0.57472987587008051"/>
          <c:h val="0.62271617089530473"/>
        </c:manualLayout>
      </c:layout>
      <c:scatterChart>
        <c:scatterStyle val="lineMarker"/>
        <c:varyColors val="0"/>
        <c:ser>
          <c:idx val="2"/>
          <c:order val="0"/>
          <c:tx>
            <c:v>2 TRPs, CB1</c:v>
          </c:tx>
          <c:spPr>
            <a:ln>
              <a:solidFill>
                <a:schemeClr val="accent5"/>
              </a:solidFill>
              <a:prstDash val="solid"/>
            </a:ln>
          </c:spPr>
          <c:marker>
            <c:symbol val="circle"/>
            <c:size val="5"/>
            <c:spPr>
              <a:noFill/>
              <a:ln>
                <a:solidFill>
                  <a:schemeClr val="accent5"/>
                </a:solidFill>
              </a:ln>
            </c:spPr>
          </c:marker>
          <c:xVal>
            <c:numRef>
              <c:f>'Rank1, MU, Case B'!$Y$62:$Y$67</c:f>
              <c:numCache>
                <c:formatCode>General</c:formatCode>
                <c:ptCount val="6"/>
                <c:pt idx="0">
                  <c:v>192</c:v>
                </c:pt>
                <c:pt idx="1">
                  <c:v>250</c:v>
                </c:pt>
                <c:pt idx="2">
                  <c:v>192</c:v>
                </c:pt>
                <c:pt idx="3">
                  <c:v>250</c:v>
                </c:pt>
                <c:pt idx="4">
                  <c:v>308</c:v>
                </c:pt>
                <c:pt idx="5">
                  <c:v>362</c:v>
                </c:pt>
              </c:numCache>
            </c:numRef>
          </c:xVal>
          <c:yVal>
            <c:numRef>
              <c:f>'Rank1, MU, Case B'!$Z$62:$Z$67</c:f>
              <c:numCache>
                <c:formatCode>General</c:formatCode>
                <c:ptCount val="6"/>
                <c:pt idx="0">
                  <c:v>150.79330262484461</c:v>
                </c:pt>
                <c:pt idx="1">
                  <c:v>150.552021642173</c:v>
                </c:pt>
                <c:pt idx="2">
                  <c:v>150.79330262484461</c:v>
                </c:pt>
                <c:pt idx="3">
                  <c:v>150.552021642173</c:v>
                </c:pt>
                <c:pt idx="4">
                  <c:v>153.84221686042261</c:v>
                </c:pt>
                <c:pt idx="5">
                  <c:v>152.51882722819332</c:v>
                </c:pt>
              </c:numCache>
            </c:numRef>
          </c:yVal>
          <c:smooth val="0"/>
          <c:extLst>
            <c:ext xmlns:c16="http://schemas.microsoft.com/office/drawing/2014/chart" uri="{C3380CC4-5D6E-409C-BE32-E72D297353CC}">
              <c16:uniqueId val="{00000000-1A29-48F5-897C-8159F8E8C716}"/>
            </c:ext>
          </c:extLst>
        </c:ser>
        <c:ser>
          <c:idx val="3"/>
          <c:order val="1"/>
          <c:tx>
            <c:v>2 TRPs, CB2</c:v>
          </c:tx>
          <c:spPr>
            <a:ln>
              <a:solidFill>
                <a:srgbClr val="FF0000"/>
              </a:solidFill>
              <a:prstDash val="solid"/>
            </a:ln>
          </c:spPr>
          <c:marker>
            <c:symbol val="x"/>
            <c:size val="5"/>
            <c:spPr>
              <a:noFill/>
              <a:ln>
                <a:solidFill>
                  <a:srgbClr val="FF0000"/>
                </a:solidFill>
              </a:ln>
            </c:spPr>
          </c:marker>
          <c:xVal>
            <c:numRef>
              <c:f>'Rank1, MU, Case B'!$Y$69:$Y$74</c:f>
              <c:numCache>
                <c:formatCode>General</c:formatCode>
                <c:ptCount val="6"/>
                <c:pt idx="0">
                  <c:v>106</c:v>
                </c:pt>
                <c:pt idx="1">
                  <c:v>163</c:v>
                </c:pt>
                <c:pt idx="2">
                  <c:v>106</c:v>
                </c:pt>
                <c:pt idx="3">
                  <c:v>161</c:v>
                </c:pt>
                <c:pt idx="4">
                  <c:v>220</c:v>
                </c:pt>
                <c:pt idx="5">
                  <c:v>273</c:v>
                </c:pt>
              </c:numCache>
            </c:numRef>
          </c:xVal>
          <c:yVal>
            <c:numRef>
              <c:f>'Rank1, MU, Case B'!$Z$69:$Z$74</c:f>
              <c:numCache>
                <c:formatCode>General</c:formatCode>
                <c:ptCount val="6"/>
                <c:pt idx="0">
                  <c:v>169.87643489069242</c:v>
                </c:pt>
                <c:pt idx="1">
                  <c:v>169.81063098632742</c:v>
                </c:pt>
                <c:pt idx="2">
                  <c:v>169.87643489069242</c:v>
                </c:pt>
                <c:pt idx="3">
                  <c:v>169.81063098632742</c:v>
                </c:pt>
                <c:pt idx="4">
                  <c:v>170.76844337208453</c:v>
                </c:pt>
                <c:pt idx="5">
                  <c:v>170.75382028222563</c:v>
                </c:pt>
              </c:numCache>
            </c:numRef>
          </c:yVal>
          <c:smooth val="0"/>
          <c:extLst>
            <c:ext xmlns:c16="http://schemas.microsoft.com/office/drawing/2014/chart" uri="{C3380CC4-5D6E-409C-BE32-E72D297353CC}">
              <c16:uniqueId val="{00000001-1A29-48F5-897C-8159F8E8C716}"/>
            </c:ext>
          </c:extLst>
        </c:ser>
        <c:ser>
          <c:idx val="5"/>
          <c:order val="2"/>
          <c:tx>
            <c:v>sTRP w/ Rel-16 T2 CB</c:v>
          </c:tx>
          <c:marker>
            <c:symbol val="square"/>
            <c:size val="5"/>
            <c:spPr>
              <a:noFill/>
              <a:ln>
                <a:solidFill>
                  <a:schemeClr val="tx1"/>
                </a:solidFill>
              </a:ln>
            </c:spPr>
          </c:marker>
          <c:xVal>
            <c:numRef>
              <c:f>'Rank1, MU, Case B'!$Y$14:$Y$19</c:f>
              <c:numCache>
                <c:formatCode>General</c:formatCode>
                <c:ptCount val="6"/>
                <c:pt idx="0">
                  <c:v>57</c:v>
                </c:pt>
                <c:pt idx="1">
                  <c:v>86</c:v>
                </c:pt>
                <c:pt idx="2">
                  <c:v>57</c:v>
                </c:pt>
                <c:pt idx="3">
                  <c:v>86</c:v>
                </c:pt>
                <c:pt idx="4">
                  <c:v>115</c:v>
                </c:pt>
                <c:pt idx="5">
                  <c:v>142</c:v>
                </c:pt>
              </c:numCache>
            </c:numRef>
          </c:xVal>
          <c:yVal>
            <c:numRef>
              <c:f>'Rank1, MU, Case B'!$Z$14:$Z$19</c:f>
              <c:numCache>
                <c:formatCode>General</c:formatCode>
                <c:ptCount val="6"/>
                <c:pt idx="0">
                  <c:v>100</c:v>
                </c:pt>
                <c:pt idx="1">
                  <c:v>103.91167653725233</c:v>
                </c:pt>
                <c:pt idx="2">
                  <c:v>100</c:v>
                </c:pt>
                <c:pt idx="3">
                  <c:v>103.91167653725233</c:v>
                </c:pt>
                <c:pt idx="4">
                  <c:v>105.44710097243548</c:v>
                </c:pt>
                <c:pt idx="5">
                  <c:v>104.13102288513565</c:v>
                </c:pt>
              </c:numCache>
            </c:numRef>
          </c:yVal>
          <c:smooth val="0"/>
          <c:extLst>
            <c:ext xmlns:c16="http://schemas.microsoft.com/office/drawing/2014/chart" uri="{C3380CC4-5D6E-409C-BE32-E72D297353CC}">
              <c16:uniqueId val="{00000002-1A29-48F5-897C-8159F8E8C716}"/>
            </c:ext>
          </c:extLst>
        </c:ser>
        <c:dLbls>
          <c:showLegendKey val="0"/>
          <c:showVal val="0"/>
          <c:showCatName val="0"/>
          <c:showSerName val="0"/>
          <c:showPercent val="0"/>
          <c:showBubbleSize val="0"/>
        </c:dLbls>
        <c:axId val="714089808"/>
        <c:axId val="714087512"/>
      </c:scatterChart>
      <c:valAx>
        <c:axId val="714089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7512"/>
        <c:crosses val="autoZero"/>
        <c:crossBetween val="midCat"/>
      </c:valAx>
      <c:valAx>
        <c:axId val="714087512"/>
        <c:scaling>
          <c:orientation val="minMax"/>
          <c:min val="95"/>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9808"/>
        <c:crosses val="autoZero"/>
        <c:crossBetween val="midCat"/>
      </c:valAx>
    </c:plotArea>
    <c:legend>
      <c:legendPos val="r"/>
      <c:layout>
        <c:manualLayout>
          <c:xMode val="edge"/>
          <c:yMode val="edge"/>
          <c:x val="0.67768876644679543"/>
          <c:y val="0.15930717140241998"/>
          <c:w val="0.30592732899783398"/>
          <c:h val="0.69968224708143079"/>
        </c:manualLayout>
      </c:layout>
      <c:overlay val="0"/>
    </c:legend>
    <c:plotVisOnly val="1"/>
    <c:dispBlanksAs val="gap"/>
    <c:showDLblsOverMax val="0"/>
    <c:extLst/>
  </c:chart>
  <c:txPr>
    <a:bodyPr/>
    <a:lstStyle/>
    <a:p>
      <a:pPr>
        <a:defRPr sz="600"/>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4 ports per TRP (adjusted paraComb 1-4)</a:t>
            </a:r>
          </a:p>
        </c:rich>
      </c:tx>
      <c:overlay val="0"/>
      <c:spPr>
        <a:noFill/>
        <a:ln>
          <a:noFill/>
        </a:ln>
        <a:effectLst/>
      </c:spPr>
    </c:title>
    <c:autoTitleDeleted val="0"/>
    <c:plotArea>
      <c:layout>
        <c:manualLayout>
          <c:layoutTarget val="inner"/>
          <c:xMode val="edge"/>
          <c:yMode val="edge"/>
          <c:x val="0.10259275634301582"/>
          <c:y val="0.17171296296296296"/>
          <c:w val="0.57472987587008051"/>
          <c:h val="0.62271617089530473"/>
        </c:manualLayout>
      </c:layout>
      <c:scatterChart>
        <c:scatterStyle val="lineMarker"/>
        <c:varyColors val="0"/>
        <c:ser>
          <c:idx val="2"/>
          <c:order val="0"/>
          <c:tx>
            <c:v>2 TRPs, CB1</c:v>
          </c:tx>
          <c:spPr>
            <a:ln>
              <a:solidFill>
                <a:schemeClr val="accent6"/>
              </a:solidFill>
            </a:ln>
          </c:spPr>
          <c:marker>
            <c:symbol val="square"/>
            <c:size val="5"/>
            <c:spPr>
              <a:solidFill>
                <a:schemeClr val="accent6"/>
              </a:solidFill>
              <a:ln>
                <a:solidFill>
                  <a:schemeClr val="accent6"/>
                </a:solidFill>
              </a:ln>
            </c:spPr>
          </c:marker>
          <c:xVal>
            <c:numRef>
              <c:f>'Rank1, MU, Diff nRRHs'!$Y$62:$Y$67</c:f>
              <c:numCache>
                <c:formatCode>General</c:formatCode>
                <c:ptCount val="6"/>
                <c:pt idx="0">
                  <c:v>192</c:v>
                </c:pt>
                <c:pt idx="1">
                  <c:v>250</c:v>
                </c:pt>
                <c:pt idx="2">
                  <c:v>192</c:v>
                </c:pt>
                <c:pt idx="3">
                  <c:v>250</c:v>
                </c:pt>
                <c:pt idx="4">
                  <c:v>308</c:v>
                </c:pt>
                <c:pt idx="5">
                  <c:v>362</c:v>
                </c:pt>
              </c:numCache>
            </c:numRef>
          </c:xVal>
          <c:yVal>
            <c:numRef>
              <c:f>'Rank1, MU, Diff nRRHs'!$Z$62:$Z$67</c:f>
              <c:numCache>
                <c:formatCode>General</c:formatCode>
                <c:ptCount val="6"/>
                <c:pt idx="0">
                  <c:v>150.79330262484461</c:v>
                </c:pt>
                <c:pt idx="1">
                  <c:v>150.552021642173</c:v>
                </c:pt>
                <c:pt idx="2">
                  <c:v>150.79330262484461</c:v>
                </c:pt>
                <c:pt idx="3">
                  <c:v>150.552021642173</c:v>
                </c:pt>
                <c:pt idx="4">
                  <c:v>153.84221686042261</c:v>
                </c:pt>
                <c:pt idx="5">
                  <c:v>152.51882722819332</c:v>
                </c:pt>
              </c:numCache>
            </c:numRef>
          </c:yVal>
          <c:smooth val="0"/>
          <c:extLst>
            <c:ext xmlns:c16="http://schemas.microsoft.com/office/drawing/2014/chart" uri="{C3380CC4-5D6E-409C-BE32-E72D297353CC}">
              <c16:uniqueId val="{00000000-67D3-4265-9185-75D15294EE0B}"/>
            </c:ext>
          </c:extLst>
        </c:ser>
        <c:ser>
          <c:idx val="3"/>
          <c:order val="1"/>
          <c:tx>
            <c:v>3 TRPs, CB1</c:v>
          </c:tx>
          <c:marker>
            <c:symbol val="square"/>
            <c:size val="5"/>
            <c:spPr>
              <a:solidFill>
                <a:schemeClr val="accent2">
                  <a:lumMod val="75000"/>
                </a:schemeClr>
              </a:solidFill>
              <a:ln>
                <a:solidFill>
                  <a:schemeClr val="accent2">
                    <a:lumMod val="75000"/>
                  </a:schemeClr>
                </a:solidFill>
              </a:ln>
            </c:spPr>
          </c:marker>
          <c:xVal>
            <c:numRef>
              <c:f>'Rank1, MU, Diff nRRHs'!$Y$105:$Y$110</c:f>
              <c:numCache>
                <c:formatCode>General</c:formatCode>
                <c:ptCount val="6"/>
                <c:pt idx="0">
                  <c:v>327</c:v>
                </c:pt>
                <c:pt idx="1">
                  <c:v>414</c:v>
                </c:pt>
                <c:pt idx="2">
                  <c:v>327</c:v>
                </c:pt>
                <c:pt idx="3">
                  <c:v>414</c:v>
                </c:pt>
                <c:pt idx="4">
                  <c:v>501</c:v>
                </c:pt>
                <c:pt idx="5">
                  <c:v>582</c:v>
                </c:pt>
              </c:numCache>
            </c:numRef>
          </c:xVal>
          <c:yVal>
            <c:numRef>
              <c:f>'Rank1, MU, Diff nRRHs'!$Z$105:$Z$110</c:f>
              <c:numCache>
                <c:formatCode>General</c:formatCode>
                <c:ptCount val="6"/>
                <c:pt idx="0">
                  <c:v>169.59128463844411</c:v>
                </c:pt>
                <c:pt idx="1">
                  <c:v>171.94560210572493</c:v>
                </c:pt>
                <c:pt idx="2">
                  <c:v>169.59128463844411</c:v>
                </c:pt>
                <c:pt idx="3">
                  <c:v>171.94560210572493</c:v>
                </c:pt>
                <c:pt idx="4">
                  <c:v>172.61826423923375</c:v>
                </c:pt>
                <c:pt idx="5">
                  <c:v>176.31790597353222</c:v>
                </c:pt>
              </c:numCache>
            </c:numRef>
          </c:yVal>
          <c:smooth val="0"/>
          <c:extLst>
            <c:ext xmlns:c16="http://schemas.microsoft.com/office/drawing/2014/chart" uri="{C3380CC4-5D6E-409C-BE32-E72D297353CC}">
              <c16:uniqueId val="{00000001-67D3-4265-9185-75D15294EE0B}"/>
            </c:ext>
          </c:extLst>
        </c:ser>
        <c:ser>
          <c:idx val="4"/>
          <c:order val="2"/>
          <c:tx>
            <c:v>4 TRPs, CB1</c:v>
          </c:tx>
          <c:marker>
            <c:symbol val="square"/>
            <c:size val="5"/>
          </c:marker>
          <c:xVal>
            <c:numRef>
              <c:f>'Rank1, MU, Diff nRRHs'!$Y$148:$Y$153</c:f>
              <c:numCache>
                <c:formatCode>General</c:formatCode>
                <c:ptCount val="6"/>
                <c:pt idx="0">
                  <c:v>462</c:v>
                </c:pt>
                <c:pt idx="1">
                  <c:v>578</c:v>
                </c:pt>
                <c:pt idx="2">
                  <c:v>462</c:v>
                </c:pt>
                <c:pt idx="3">
                  <c:v>578</c:v>
                </c:pt>
                <c:pt idx="4">
                  <c:v>694</c:v>
                </c:pt>
                <c:pt idx="5">
                  <c:v>802</c:v>
                </c:pt>
              </c:numCache>
            </c:numRef>
          </c:xVal>
          <c:yVal>
            <c:numRef>
              <c:f>'Rank1, MU, Diff nRRHs'!$Z$148:$Z$153</c:f>
              <c:numCache>
                <c:formatCode>General</c:formatCode>
                <c:ptCount val="6"/>
                <c:pt idx="0">
                  <c:v>189.76383709877896</c:v>
                </c:pt>
                <c:pt idx="1">
                  <c:v>192.90048987351028</c:v>
                </c:pt>
                <c:pt idx="2">
                  <c:v>189.76383709877896</c:v>
                </c:pt>
                <c:pt idx="3">
                  <c:v>192.90048987351028</c:v>
                </c:pt>
                <c:pt idx="4">
                  <c:v>190.54617240622943</c:v>
                </c:pt>
                <c:pt idx="5">
                  <c:v>189.97587190173283</c:v>
                </c:pt>
              </c:numCache>
            </c:numRef>
          </c:yVal>
          <c:smooth val="0"/>
          <c:extLst>
            <c:ext xmlns:c16="http://schemas.microsoft.com/office/drawing/2014/chart" uri="{C3380CC4-5D6E-409C-BE32-E72D297353CC}">
              <c16:uniqueId val="{00000002-67D3-4265-9185-75D15294EE0B}"/>
            </c:ext>
          </c:extLst>
        </c:ser>
        <c:ser>
          <c:idx val="0"/>
          <c:order val="3"/>
          <c:tx>
            <c:v>2 TRPs, CB2</c:v>
          </c:tx>
          <c:spPr>
            <a:ln>
              <a:solidFill>
                <a:schemeClr val="accent6"/>
              </a:solidFill>
            </a:ln>
          </c:spPr>
          <c:marker>
            <c:symbol val="x"/>
            <c:size val="5"/>
            <c:spPr>
              <a:ln>
                <a:solidFill>
                  <a:schemeClr val="accent6"/>
                </a:solidFill>
              </a:ln>
            </c:spPr>
          </c:marker>
          <c:xVal>
            <c:numRef>
              <c:f>'Rank1, MU, Diff nRRHs'!$Y$69:$Y$74</c:f>
              <c:numCache>
                <c:formatCode>General</c:formatCode>
                <c:ptCount val="6"/>
                <c:pt idx="0">
                  <c:v>106</c:v>
                </c:pt>
                <c:pt idx="1">
                  <c:v>163</c:v>
                </c:pt>
                <c:pt idx="2">
                  <c:v>106</c:v>
                </c:pt>
                <c:pt idx="3">
                  <c:v>161</c:v>
                </c:pt>
                <c:pt idx="4">
                  <c:v>220</c:v>
                </c:pt>
                <c:pt idx="5">
                  <c:v>273</c:v>
                </c:pt>
              </c:numCache>
            </c:numRef>
          </c:xVal>
          <c:yVal>
            <c:numRef>
              <c:f>'Rank1, MU, Diff nRRHs'!$Z$69:$Z$74</c:f>
              <c:numCache>
                <c:formatCode>General</c:formatCode>
                <c:ptCount val="6"/>
                <c:pt idx="0">
                  <c:v>169.87643489069242</c:v>
                </c:pt>
                <c:pt idx="1">
                  <c:v>169.81063098632742</c:v>
                </c:pt>
                <c:pt idx="2">
                  <c:v>169.87643489069242</c:v>
                </c:pt>
                <c:pt idx="3">
                  <c:v>169.81063098632742</c:v>
                </c:pt>
                <c:pt idx="4">
                  <c:v>170.76844337208453</c:v>
                </c:pt>
                <c:pt idx="5">
                  <c:v>170.75382028222563</c:v>
                </c:pt>
              </c:numCache>
            </c:numRef>
          </c:yVal>
          <c:smooth val="0"/>
          <c:extLst>
            <c:ext xmlns:c16="http://schemas.microsoft.com/office/drawing/2014/chart" uri="{C3380CC4-5D6E-409C-BE32-E72D297353CC}">
              <c16:uniqueId val="{00000003-67D3-4265-9185-75D15294EE0B}"/>
            </c:ext>
          </c:extLst>
        </c:ser>
        <c:ser>
          <c:idx val="1"/>
          <c:order val="4"/>
          <c:tx>
            <c:v>3 TRPs, CB2</c:v>
          </c:tx>
          <c:marker>
            <c:symbol val="x"/>
            <c:size val="5"/>
          </c:marker>
          <c:xVal>
            <c:numRef>
              <c:f>'Rank1, MU, Diff nRRHs'!$Y$112:$Y$117</c:f>
              <c:numCache>
                <c:formatCode>General</c:formatCode>
                <c:ptCount val="6"/>
                <c:pt idx="0">
                  <c:v>155</c:v>
                </c:pt>
                <c:pt idx="1">
                  <c:v>240</c:v>
                </c:pt>
                <c:pt idx="2">
                  <c:v>155</c:v>
                </c:pt>
                <c:pt idx="3">
                  <c:v>240</c:v>
                </c:pt>
                <c:pt idx="4">
                  <c:v>325</c:v>
                </c:pt>
                <c:pt idx="5">
                  <c:v>404</c:v>
                </c:pt>
              </c:numCache>
            </c:numRef>
          </c:xVal>
          <c:yVal>
            <c:numRef>
              <c:f>'Rank1, MU, Diff nRRHs'!$Z$112:$Z$117</c:f>
              <c:numCache>
                <c:formatCode>General</c:formatCode>
                <c:ptCount val="6"/>
                <c:pt idx="0">
                  <c:v>199.43701104043285</c:v>
                </c:pt>
                <c:pt idx="1">
                  <c:v>200.02193463478832</c:v>
                </c:pt>
                <c:pt idx="2">
                  <c:v>199.43701104043285</c:v>
                </c:pt>
                <c:pt idx="3">
                  <c:v>200.02193463478832</c:v>
                </c:pt>
                <c:pt idx="4">
                  <c:v>199.45894567522117</c:v>
                </c:pt>
                <c:pt idx="5">
                  <c:v>201.32338963222929</c:v>
                </c:pt>
              </c:numCache>
            </c:numRef>
          </c:yVal>
          <c:smooth val="0"/>
          <c:extLst>
            <c:ext xmlns:c16="http://schemas.microsoft.com/office/drawing/2014/chart" uri="{C3380CC4-5D6E-409C-BE32-E72D297353CC}">
              <c16:uniqueId val="{00000004-67D3-4265-9185-75D15294EE0B}"/>
            </c:ext>
          </c:extLst>
        </c:ser>
        <c:ser>
          <c:idx val="5"/>
          <c:order val="5"/>
          <c:tx>
            <c:v>4 TRPs, CB2</c:v>
          </c:tx>
          <c:spPr>
            <a:ln>
              <a:solidFill>
                <a:srgbClr val="0070C0"/>
              </a:solidFill>
            </a:ln>
          </c:spPr>
          <c:marker>
            <c:symbol val="x"/>
            <c:size val="5"/>
            <c:spPr>
              <a:ln>
                <a:solidFill>
                  <a:srgbClr val="0070C0"/>
                </a:solidFill>
              </a:ln>
            </c:spPr>
          </c:marker>
          <c:xVal>
            <c:numRef>
              <c:f>'Rank1, MU, Diff nRRHs'!$Y$155:$Y$160</c:f>
              <c:numCache>
                <c:formatCode>General</c:formatCode>
                <c:ptCount val="6"/>
                <c:pt idx="0">
                  <c:v>203</c:v>
                </c:pt>
                <c:pt idx="1">
                  <c:v>316</c:v>
                </c:pt>
                <c:pt idx="2">
                  <c:v>203</c:v>
                </c:pt>
                <c:pt idx="3">
                  <c:v>316</c:v>
                </c:pt>
                <c:pt idx="4">
                  <c:v>429</c:v>
                </c:pt>
                <c:pt idx="5">
                  <c:v>534</c:v>
                </c:pt>
              </c:numCache>
            </c:numRef>
          </c:xVal>
          <c:yVal>
            <c:numRef>
              <c:f>'Rank1, MU, Diff nRRHs'!$Z$155:$Z$160</c:f>
              <c:numCache>
                <c:formatCode>General</c:formatCode>
                <c:ptCount val="6"/>
                <c:pt idx="0">
                  <c:v>212.33457629597137</c:v>
                </c:pt>
                <c:pt idx="1">
                  <c:v>213.04379615412739</c:v>
                </c:pt>
                <c:pt idx="2">
                  <c:v>212.33457629597137</c:v>
                </c:pt>
                <c:pt idx="3">
                  <c:v>213.04379615412739</c:v>
                </c:pt>
                <c:pt idx="4">
                  <c:v>213.62140820355341</c:v>
                </c:pt>
                <c:pt idx="5">
                  <c:v>214.37449733128614</c:v>
                </c:pt>
              </c:numCache>
            </c:numRef>
          </c:yVal>
          <c:smooth val="0"/>
          <c:extLst>
            <c:ext xmlns:c16="http://schemas.microsoft.com/office/drawing/2014/chart" uri="{C3380CC4-5D6E-409C-BE32-E72D297353CC}">
              <c16:uniqueId val="{00000005-67D3-4265-9185-75D15294EE0B}"/>
            </c:ext>
          </c:extLst>
        </c:ser>
        <c:dLbls>
          <c:showLegendKey val="0"/>
          <c:showVal val="0"/>
          <c:showCatName val="0"/>
          <c:showSerName val="0"/>
          <c:showPercent val="0"/>
          <c:showBubbleSize val="0"/>
        </c:dLbls>
        <c:axId val="714089808"/>
        <c:axId val="714087512"/>
      </c:scatterChart>
      <c:valAx>
        <c:axId val="714089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7512"/>
        <c:crosses val="autoZero"/>
        <c:crossBetween val="midCat"/>
      </c:valAx>
      <c:valAx>
        <c:axId val="714087512"/>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9808"/>
        <c:crosses val="autoZero"/>
        <c:crossBetween val="midCat"/>
      </c:valAx>
    </c:plotArea>
    <c:legend>
      <c:legendPos val="r"/>
      <c:layout>
        <c:manualLayout>
          <c:xMode val="edge"/>
          <c:yMode val="edge"/>
          <c:x val="0.69407274842957511"/>
          <c:y val="0.15930702019676188"/>
          <c:w val="0.23216100475994797"/>
          <c:h val="0.62817551260068838"/>
        </c:manualLayout>
      </c:layout>
      <c:overlay val="0"/>
    </c:legend>
    <c:plotVisOnly val="1"/>
    <c:dispBlanksAs val="gap"/>
    <c:showDLblsOverMax val="0"/>
    <c:extLst/>
  </c:chart>
  <c:txPr>
    <a:bodyPr/>
    <a:lstStyle/>
    <a:p>
      <a:pPr>
        <a:defRPr sz="600"/>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16 ports per each TRP</a:t>
            </a:r>
          </a:p>
        </c:rich>
      </c:tx>
      <c:overlay val="0"/>
      <c:spPr>
        <a:noFill/>
        <a:ln>
          <a:noFill/>
        </a:ln>
        <a:effectLst/>
      </c:spPr>
    </c:title>
    <c:autoTitleDeleted val="0"/>
    <c:plotArea>
      <c:layout>
        <c:manualLayout>
          <c:layoutTarget val="inner"/>
          <c:xMode val="edge"/>
          <c:yMode val="edge"/>
          <c:x val="0.10259275634301582"/>
          <c:y val="0.17171296296296296"/>
          <c:w val="0.57472987587008051"/>
          <c:h val="0.62271617089530473"/>
        </c:manualLayout>
      </c:layout>
      <c:scatterChart>
        <c:scatterStyle val="lineMarker"/>
        <c:varyColors val="0"/>
        <c:ser>
          <c:idx val="2"/>
          <c:order val="0"/>
          <c:tx>
            <c:v>CB1</c:v>
          </c:tx>
          <c:marker>
            <c:symbol val="circle"/>
            <c:size val="5"/>
            <c:spPr>
              <a:noFill/>
              <a:ln>
                <a:solidFill>
                  <a:schemeClr val="accent5"/>
                </a:solidFill>
              </a:ln>
            </c:spPr>
          </c:marker>
          <c:xVal>
            <c:numRef>
              <c:f>'Rank1, MU, InterCell'!$Y$105:$Y$110</c:f>
              <c:numCache>
                <c:formatCode>General</c:formatCode>
                <c:ptCount val="6"/>
                <c:pt idx="0">
                  <c:v>342</c:v>
                </c:pt>
                <c:pt idx="1">
                  <c:v>429</c:v>
                </c:pt>
                <c:pt idx="2">
                  <c:v>483</c:v>
                </c:pt>
                <c:pt idx="3">
                  <c:v>654</c:v>
                </c:pt>
                <c:pt idx="4">
                  <c:v>825</c:v>
                </c:pt>
                <c:pt idx="5">
                  <c:v>984</c:v>
                </c:pt>
              </c:numCache>
            </c:numRef>
          </c:xVal>
          <c:yVal>
            <c:numRef>
              <c:f>'Rank1, MU, InterCell'!$Z$105:$Z$110</c:f>
              <c:numCache>
                <c:formatCode>General</c:formatCode>
                <c:ptCount val="6"/>
                <c:pt idx="0">
                  <c:v>136.67714157450109</c:v>
                </c:pt>
                <c:pt idx="1">
                  <c:v>140.03999510264049</c:v>
                </c:pt>
                <c:pt idx="2">
                  <c:v>135.9262131167612</c:v>
                </c:pt>
                <c:pt idx="3">
                  <c:v>142.62743337550503</c:v>
                </c:pt>
                <c:pt idx="4">
                  <c:v>142.33359180508509</c:v>
                </c:pt>
                <c:pt idx="5">
                  <c:v>144.54148471615721</c:v>
                </c:pt>
              </c:numCache>
            </c:numRef>
          </c:yVal>
          <c:smooth val="0"/>
          <c:extLst>
            <c:ext xmlns:c16="http://schemas.microsoft.com/office/drawing/2014/chart" uri="{C3380CC4-5D6E-409C-BE32-E72D297353CC}">
              <c16:uniqueId val="{00000000-DE7F-487E-94B2-6B6412B9055D}"/>
            </c:ext>
          </c:extLst>
        </c:ser>
        <c:ser>
          <c:idx val="3"/>
          <c:order val="1"/>
          <c:tx>
            <c:v>CB2</c:v>
          </c:tx>
          <c:marker>
            <c:symbol val="x"/>
            <c:size val="5"/>
            <c:spPr>
              <a:noFill/>
              <a:ln>
                <a:solidFill>
                  <a:srgbClr val="FF0000"/>
                </a:solidFill>
              </a:ln>
            </c:spPr>
          </c:marker>
          <c:xVal>
            <c:numRef>
              <c:f>'Rank1, MU, InterCell'!$Y$112:$Y$117</c:f>
              <c:numCache>
                <c:formatCode>General</c:formatCode>
                <c:ptCount val="6"/>
                <c:pt idx="0">
                  <c:v>170</c:v>
                </c:pt>
                <c:pt idx="1">
                  <c:v>255</c:v>
                </c:pt>
                <c:pt idx="2">
                  <c:v>309</c:v>
                </c:pt>
                <c:pt idx="3">
                  <c:v>478</c:v>
                </c:pt>
                <c:pt idx="4">
                  <c:v>647</c:v>
                </c:pt>
                <c:pt idx="5">
                  <c:v>804</c:v>
                </c:pt>
              </c:numCache>
            </c:numRef>
          </c:xVal>
          <c:yVal>
            <c:numRef>
              <c:f>'Rank1, MU, InterCell'!$Z$112:$Z$117</c:f>
              <c:numCache>
                <c:formatCode>General</c:formatCode>
                <c:ptCount val="6"/>
                <c:pt idx="0">
                  <c:v>145.40260376280457</c:v>
                </c:pt>
                <c:pt idx="1">
                  <c:v>147.03505693180426</c:v>
                </c:pt>
                <c:pt idx="2">
                  <c:v>149.03073093090643</c:v>
                </c:pt>
                <c:pt idx="3">
                  <c:v>151.17740684814106</c:v>
                </c:pt>
                <c:pt idx="4">
                  <c:v>148.87972901277394</c:v>
                </c:pt>
                <c:pt idx="5">
                  <c:v>152.87515814390076</c:v>
                </c:pt>
              </c:numCache>
            </c:numRef>
          </c:yVal>
          <c:smooth val="0"/>
          <c:extLst>
            <c:ext xmlns:c16="http://schemas.microsoft.com/office/drawing/2014/chart" uri="{C3380CC4-5D6E-409C-BE32-E72D297353CC}">
              <c16:uniqueId val="{00000001-DE7F-487E-94B2-6B6412B9055D}"/>
            </c:ext>
          </c:extLst>
        </c:ser>
        <c:ser>
          <c:idx val="5"/>
          <c:order val="2"/>
          <c:tx>
            <c:v>sTRP w/ Rel-16 T2 CB</c:v>
          </c:tx>
          <c:marker>
            <c:symbol val="square"/>
            <c:size val="5"/>
            <c:spPr>
              <a:noFill/>
              <a:ln>
                <a:solidFill>
                  <a:schemeClr val="tx1"/>
                </a:solidFill>
              </a:ln>
            </c:spPr>
          </c:marker>
          <c:xVal>
            <c:numRef>
              <c:f>'Rank1, MU, InterCell'!$Y$37:$Y$42</c:f>
              <c:numCache>
                <c:formatCode>General</c:formatCode>
                <c:ptCount val="6"/>
                <c:pt idx="0">
                  <c:v>62</c:v>
                </c:pt>
                <c:pt idx="1">
                  <c:v>91</c:v>
                </c:pt>
                <c:pt idx="2">
                  <c:v>109</c:v>
                </c:pt>
                <c:pt idx="3">
                  <c:v>166</c:v>
                </c:pt>
                <c:pt idx="4">
                  <c:v>223</c:v>
                </c:pt>
                <c:pt idx="5">
                  <c:v>276</c:v>
                </c:pt>
              </c:numCache>
            </c:numRef>
          </c:xVal>
          <c:yVal>
            <c:numRef>
              <c:f>'Rank1, MU, InterCell'!$Z$37:$Z$42</c:f>
              <c:numCache>
                <c:formatCode>General</c:formatCode>
                <c:ptCount val="6"/>
                <c:pt idx="0">
                  <c:v>100</c:v>
                </c:pt>
                <c:pt idx="1">
                  <c:v>105.83193894625147</c:v>
                </c:pt>
                <c:pt idx="2">
                  <c:v>106.92976370240379</c:v>
                </c:pt>
                <c:pt idx="3">
                  <c:v>110.45178141452068</c:v>
                </c:pt>
                <c:pt idx="4">
                  <c:v>112.0189364567604</c:v>
                </c:pt>
                <c:pt idx="5">
                  <c:v>112.0026119250704</c:v>
                </c:pt>
              </c:numCache>
            </c:numRef>
          </c:yVal>
          <c:smooth val="0"/>
          <c:extLst>
            <c:ext xmlns:c16="http://schemas.microsoft.com/office/drawing/2014/chart" uri="{C3380CC4-5D6E-409C-BE32-E72D297353CC}">
              <c16:uniqueId val="{00000002-DE7F-487E-94B2-6B6412B9055D}"/>
            </c:ext>
          </c:extLst>
        </c:ser>
        <c:dLbls>
          <c:showLegendKey val="0"/>
          <c:showVal val="0"/>
          <c:showCatName val="0"/>
          <c:showSerName val="0"/>
          <c:showPercent val="0"/>
          <c:showBubbleSize val="0"/>
        </c:dLbls>
        <c:axId val="714089808"/>
        <c:axId val="714087512"/>
      </c:scatterChart>
      <c:valAx>
        <c:axId val="714089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7512"/>
        <c:crosses val="autoZero"/>
        <c:crossBetween val="midCat"/>
      </c:valAx>
      <c:valAx>
        <c:axId val="714087512"/>
        <c:scaling>
          <c:orientation val="minMax"/>
          <c:min val="68"/>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14089808"/>
        <c:crosses val="autoZero"/>
        <c:crossBetween val="midCat"/>
      </c:valAx>
    </c:plotArea>
    <c:legend>
      <c:legendPos val="r"/>
      <c:layout>
        <c:manualLayout>
          <c:xMode val="edge"/>
          <c:yMode val="edge"/>
          <c:x val="0.69407274842957511"/>
          <c:y val="0.15930702019676188"/>
          <c:w val="0.30592725157042489"/>
          <c:h val="0.80221967875780364"/>
        </c:manualLayout>
      </c:layout>
      <c:overlay val="0"/>
    </c:legend>
    <c:plotVisOnly val="1"/>
    <c:dispBlanksAs val="gap"/>
    <c:showDLblsOverMax val="0"/>
    <c:extLst/>
  </c:chart>
  <c:txPr>
    <a:bodyPr/>
    <a:lstStyle/>
    <a:p>
      <a:pPr>
        <a:defRPr sz="600"/>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28240-F4B4-4E79-A967-64D60D65D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1764</Words>
  <Characters>10061</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8</cp:revision>
  <cp:lastPrinted>2017-03-24T05:34:00Z</cp:lastPrinted>
  <dcterms:created xsi:type="dcterms:W3CDTF">2022-04-27T18:46:00Z</dcterms:created>
  <dcterms:modified xsi:type="dcterms:W3CDTF">2022-04-29T21:33:00Z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